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0"/>
        <w:gridCol w:w="3119"/>
        <w:gridCol w:w="3139"/>
      </w:tblGrid>
      <w:tr w:rsidR="00A40222" w:rsidRPr="00A40222" w:rsidTr="00A40222">
        <w:tc>
          <w:tcPr>
            <w:tcW w:w="3190" w:type="dxa"/>
            <w:shd w:val="clear" w:color="auto" w:fill="auto"/>
          </w:tcPr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>Рассмотрено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>Руководитель МО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>_________/</w:t>
            </w:r>
            <w:proofErr w:type="spellStart"/>
            <w:r w:rsidRPr="00A40222">
              <w:rPr>
                <w:rFonts w:ascii="Times New Roman" w:eastAsia="Courier New" w:hAnsi="Times New Roman" w:cs="Times New Roman"/>
                <w:u w:val="single"/>
                <w:lang w:eastAsia="ru-RU"/>
              </w:rPr>
              <w:t>Е.Ю.Колпакова</w:t>
            </w:r>
            <w:proofErr w:type="spellEnd"/>
            <w:r w:rsidRPr="00A40222">
              <w:rPr>
                <w:rFonts w:ascii="Times New Roman" w:eastAsia="Courier New" w:hAnsi="Times New Roman" w:cs="Times New Roman"/>
                <w:u w:val="single"/>
                <w:lang w:eastAsia="ru-RU"/>
              </w:rPr>
              <w:t xml:space="preserve"> /</w:t>
            </w:r>
            <w:r w:rsidRPr="00A40222">
              <w:rPr>
                <w:rFonts w:ascii="Times New Roman" w:eastAsia="Courier New" w:hAnsi="Times New Roman" w:cs="Times New Roman"/>
                <w:lang w:eastAsia="ru-RU"/>
              </w:rPr>
              <w:t xml:space="preserve"> 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>Протокол № ________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 xml:space="preserve">от ___ </w:t>
            </w:r>
            <w:r>
              <w:rPr>
                <w:rFonts w:ascii="Times New Roman" w:eastAsia="Courier New" w:hAnsi="Times New Roman" w:cs="Times New Roman"/>
                <w:lang w:eastAsia="ru-RU"/>
              </w:rPr>
              <w:t>____________ 2017</w:t>
            </w:r>
            <w:r w:rsidRPr="00A40222">
              <w:rPr>
                <w:rFonts w:ascii="Times New Roman" w:eastAsia="Courier New" w:hAnsi="Times New Roman" w:cs="Times New Roman"/>
                <w:lang w:eastAsia="ru-RU"/>
              </w:rPr>
              <w:t xml:space="preserve"> г.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>Согласовано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>Заместитель директора по УР ГБОУ «ЧКШИ»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u w:val="single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>________/</w:t>
            </w:r>
            <w:r>
              <w:rPr>
                <w:rFonts w:ascii="Times New Roman" w:eastAsia="Courier New" w:hAnsi="Times New Roman" w:cs="Times New Roman"/>
                <w:u w:val="single"/>
                <w:lang w:eastAsia="ru-RU"/>
              </w:rPr>
              <w:t xml:space="preserve">Е.Б. </w:t>
            </w:r>
            <w:proofErr w:type="spellStart"/>
            <w:r>
              <w:rPr>
                <w:rFonts w:ascii="Times New Roman" w:eastAsia="Courier New" w:hAnsi="Times New Roman" w:cs="Times New Roman"/>
                <w:u w:val="single"/>
                <w:lang w:eastAsia="ru-RU"/>
              </w:rPr>
              <w:t>Булакина</w:t>
            </w:r>
            <w:proofErr w:type="spellEnd"/>
            <w:r w:rsidRPr="00A40222">
              <w:rPr>
                <w:rFonts w:ascii="Times New Roman" w:eastAsia="Courier New" w:hAnsi="Times New Roman" w:cs="Times New Roman"/>
                <w:u w:val="single"/>
                <w:lang w:eastAsia="ru-RU"/>
              </w:rPr>
              <w:t xml:space="preserve"> /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>от ____ __________</w:t>
            </w:r>
            <w:r>
              <w:rPr>
                <w:rFonts w:ascii="Times New Roman" w:eastAsia="Courier New" w:hAnsi="Times New Roman" w:cs="Times New Roman"/>
                <w:lang w:eastAsia="ru-RU"/>
              </w:rPr>
              <w:t xml:space="preserve"> 2017</w:t>
            </w:r>
            <w:r w:rsidRPr="00A40222">
              <w:rPr>
                <w:rFonts w:ascii="Times New Roman" w:eastAsia="Courier New" w:hAnsi="Times New Roman" w:cs="Times New Roman"/>
                <w:lang w:eastAsia="ru-RU"/>
              </w:rPr>
              <w:t xml:space="preserve"> г.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>Утверждаю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>Директор ГБОУ «ЧКШИ»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u w:val="single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 xml:space="preserve">_______/  </w:t>
            </w:r>
            <w:proofErr w:type="spellStart"/>
            <w:r w:rsidRPr="00A40222">
              <w:rPr>
                <w:rFonts w:ascii="Times New Roman" w:eastAsia="Courier New" w:hAnsi="Times New Roman" w:cs="Times New Roman"/>
                <w:u w:val="single"/>
                <w:lang w:eastAsia="ru-RU"/>
              </w:rPr>
              <w:t>В.И.Буслаева</w:t>
            </w:r>
            <w:proofErr w:type="spellEnd"/>
            <w:r w:rsidRPr="00A40222">
              <w:rPr>
                <w:rFonts w:ascii="Times New Roman" w:eastAsia="Courier New" w:hAnsi="Times New Roman" w:cs="Times New Roman"/>
                <w:u w:val="single"/>
                <w:lang w:eastAsia="ru-RU"/>
              </w:rPr>
              <w:t xml:space="preserve"> /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>Приказ № ________</w:t>
            </w:r>
          </w:p>
          <w:p w:rsidR="00A40222" w:rsidRPr="00A40222" w:rsidRDefault="00A40222" w:rsidP="00A4022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Courier New" w:hAnsi="Times New Roman" w:cs="Times New Roman"/>
                <w:lang w:eastAsia="ru-RU"/>
              </w:rPr>
              <w:t>от____ ____________</w:t>
            </w:r>
            <w:r>
              <w:rPr>
                <w:rFonts w:ascii="Times New Roman" w:eastAsia="Courier New" w:hAnsi="Times New Roman" w:cs="Times New Roman"/>
                <w:lang w:eastAsia="ru-RU"/>
              </w:rPr>
              <w:t>2017</w:t>
            </w:r>
            <w:r w:rsidRPr="00A40222">
              <w:rPr>
                <w:rFonts w:ascii="Times New Roman" w:eastAsia="Courier New" w:hAnsi="Times New Roman" w:cs="Times New Roman"/>
                <w:lang w:eastAsia="ru-RU"/>
              </w:rPr>
              <w:t xml:space="preserve"> г.</w:t>
            </w:r>
          </w:p>
        </w:tc>
      </w:tr>
    </w:tbl>
    <w:p w:rsidR="00A40222" w:rsidRPr="00A40222" w:rsidRDefault="00A40222" w:rsidP="00A40222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40222" w:rsidRPr="00A40222" w:rsidRDefault="00A40222" w:rsidP="00A40222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40222" w:rsidRPr="00A40222" w:rsidRDefault="00A40222" w:rsidP="00A40222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40222" w:rsidRPr="00A40222" w:rsidRDefault="00A40222" w:rsidP="00A40222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40222" w:rsidRPr="00A40222" w:rsidRDefault="00A40222" w:rsidP="00A4022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40222">
        <w:rPr>
          <w:rFonts w:ascii="Times New Roman" w:eastAsia="Times New Roman" w:hAnsi="Times New Roman" w:cs="Times New Roman"/>
          <w:b/>
          <w:sz w:val="28"/>
          <w:lang w:eastAsia="ru-RU"/>
        </w:rPr>
        <w:t>РАБОЧАЯ ПРОГРАММА</w:t>
      </w:r>
    </w:p>
    <w:p w:rsidR="00A40222" w:rsidRPr="00A40222" w:rsidRDefault="00A40222" w:rsidP="00A4022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40222">
        <w:rPr>
          <w:rFonts w:ascii="Times New Roman" w:eastAsia="Times New Roman" w:hAnsi="Times New Roman" w:cs="Times New Roman"/>
          <w:sz w:val="28"/>
          <w:lang w:eastAsia="ru-RU"/>
        </w:rPr>
        <w:t xml:space="preserve">по    </w:t>
      </w:r>
      <w:r w:rsidRPr="00A40222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математике для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3 </w:t>
      </w:r>
      <w:r w:rsidRPr="00A40222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класса</w:t>
      </w:r>
    </w:p>
    <w:p w:rsidR="00A40222" w:rsidRPr="00A40222" w:rsidRDefault="00A40222" w:rsidP="00A4022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40222">
        <w:rPr>
          <w:rFonts w:ascii="Times New Roman" w:eastAsia="Times New Roman" w:hAnsi="Times New Roman" w:cs="Times New Roman"/>
          <w:b/>
          <w:sz w:val="28"/>
          <w:lang w:eastAsia="ru-RU"/>
        </w:rPr>
        <w:t>Наумовой Ольги Викторовны,</w:t>
      </w:r>
    </w:p>
    <w:p w:rsidR="00A40222" w:rsidRPr="00A40222" w:rsidRDefault="00A40222" w:rsidP="00A4022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40222">
        <w:rPr>
          <w:rFonts w:ascii="Times New Roman" w:eastAsia="Times New Roman" w:hAnsi="Times New Roman" w:cs="Times New Roman"/>
          <w:sz w:val="28"/>
          <w:lang w:eastAsia="ru-RU"/>
        </w:rPr>
        <w:t>учителя   первой  квалификационной  категории</w:t>
      </w:r>
    </w:p>
    <w:p w:rsidR="00A40222" w:rsidRPr="00A40222" w:rsidRDefault="00A40222" w:rsidP="00A4022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40222">
        <w:rPr>
          <w:rFonts w:ascii="Times New Roman" w:eastAsia="Times New Roman" w:hAnsi="Times New Roman" w:cs="Times New Roman"/>
          <w:sz w:val="28"/>
          <w:lang w:eastAsia="ru-RU"/>
        </w:rPr>
        <w:t>ГБОУ «</w:t>
      </w:r>
      <w:proofErr w:type="spellStart"/>
      <w:r w:rsidRPr="00A40222">
        <w:rPr>
          <w:rFonts w:ascii="Times New Roman" w:eastAsia="Times New Roman" w:hAnsi="Times New Roman" w:cs="Times New Roman"/>
          <w:sz w:val="28"/>
          <w:lang w:eastAsia="ru-RU"/>
        </w:rPr>
        <w:t>Чистопольская</w:t>
      </w:r>
      <w:proofErr w:type="spellEnd"/>
      <w:r w:rsidRPr="00A40222">
        <w:rPr>
          <w:rFonts w:ascii="Times New Roman" w:eastAsia="Times New Roman" w:hAnsi="Times New Roman" w:cs="Times New Roman"/>
          <w:sz w:val="28"/>
          <w:lang w:eastAsia="ru-RU"/>
        </w:rPr>
        <w:t xml:space="preserve"> кадетская школа-интернат имени </w:t>
      </w:r>
    </w:p>
    <w:p w:rsidR="00A40222" w:rsidRPr="00A40222" w:rsidRDefault="00A40222" w:rsidP="00A4022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40222">
        <w:rPr>
          <w:rFonts w:ascii="Times New Roman" w:eastAsia="Times New Roman" w:hAnsi="Times New Roman" w:cs="Times New Roman"/>
          <w:sz w:val="28"/>
          <w:lang w:eastAsia="ru-RU"/>
        </w:rPr>
        <w:t xml:space="preserve">Героя Советского Союза Кузьмина Сергея </w:t>
      </w:r>
      <w:proofErr w:type="spellStart"/>
      <w:r w:rsidRPr="00A40222">
        <w:rPr>
          <w:rFonts w:ascii="Times New Roman" w:eastAsia="Times New Roman" w:hAnsi="Times New Roman" w:cs="Times New Roman"/>
          <w:sz w:val="28"/>
          <w:lang w:eastAsia="ru-RU"/>
        </w:rPr>
        <w:t>Евдокимовича</w:t>
      </w:r>
      <w:proofErr w:type="spellEnd"/>
      <w:r w:rsidRPr="00A40222">
        <w:rPr>
          <w:rFonts w:ascii="Times New Roman" w:eastAsia="Times New Roman" w:hAnsi="Times New Roman" w:cs="Times New Roman"/>
          <w:sz w:val="28"/>
          <w:lang w:eastAsia="ru-RU"/>
        </w:rPr>
        <w:t>»</w:t>
      </w:r>
    </w:p>
    <w:p w:rsidR="00A40222" w:rsidRPr="00A40222" w:rsidRDefault="00A40222" w:rsidP="00A40222">
      <w:pPr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40222" w:rsidRPr="00A40222" w:rsidRDefault="00A40222" w:rsidP="00A40222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</w:p>
    <w:p w:rsidR="00A40222" w:rsidRPr="00A40222" w:rsidRDefault="00A40222" w:rsidP="00A4022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2017-2018 учебный год</w:t>
      </w:r>
    </w:p>
    <w:p w:rsidR="00A40222" w:rsidRDefault="00A40222" w:rsidP="00A402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A40222" w:rsidRPr="00A40222" w:rsidRDefault="00A40222" w:rsidP="00A402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lastRenderedPageBreak/>
        <w:t>Программа разработана на основе:</w:t>
      </w:r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A40222">
        <w:rPr>
          <w:rFonts w:ascii="Times New Roman" w:eastAsia="Calibri" w:hAnsi="Times New Roman" w:cs="Times New Roman"/>
        </w:rPr>
        <w:t xml:space="preserve">- </w:t>
      </w:r>
      <w:r w:rsidRPr="00A40222">
        <w:rPr>
          <w:rFonts w:ascii="Times New Roman" w:eastAsia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- Планируемых результатов начального общего образования.</w:t>
      </w:r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A40222">
        <w:rPr>
          <w:rFonts w:ascii="Times New Roman" w:eastAsia="Calibri" w:hAnsi="Times New Roman" w:cs="Times New Roman"/>
        </w:rPr>
        <w:t>- П</w:t>
      </w:r>
      <w:r w:rsidRPr="00A40222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A40222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A40222">
        <w:rPr>
          <w:rFonts w:ascii="Times New Roman" w:eastAsia="Calibri" w:hAnsi="Times New Roman" w:cs="Times New Roman"/>
        </w:rPr>
        <w:t>МОиН</w:t>
      </w:r>
      <w:proofErr w:type="spellEnd"/>
      <w:r w:rsidRPr="00A40222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A40222">
        <w:rPr>
          <w:rFonts w:ascii="Times New Roman" w:eastAsia="Calibri" w:hAnsi="Times New Roman" w:cs="Times New Roman"/>
        </w:rPr>
        <w:t>МОиН</w:t>
      </w:r>
      <w:proofErr w:type="spellEnd"/>
      <w:r w:rsidRPr="00A40222">
        <w:rPr>
          <w:rFonts w:ascii="Times New Roman" w:eastAsia="Calibri" w:hAnsi="Times New Roman" w:cs="Times New Roman"/>
        </w:rPr>
        <w:t xml:space="preserve"> РФ №1576 от 31 декабря 2015 года);</w:t>
      </w:r>
      <w:proofErr w:type="gramEnd"/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A40222">
        <w:rPr>
          <w:rFonts w:ascii="Times New Roman" w:eastAsia="Calibri" w:hAnsi="Times New Roman" w:cs="Times New Roman"/>
        </w:rPr>
        <w:t>МОиН</w:t>
      </w:r>
      <w:proofErr w:type="spellEnd"/>
      <w:r w:rsidRPr="00A40222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- Основной образовательной программы НОО ГБОУ «</w:t>
      </w:r>
      <w:proofErr w:type="spellStart"/>
      <w:r w:rsidRPr="00A40222">
        <w:rPr>
          <w:rFonts w:ascii="Times New Roman" w:eastAsia="Calibri" w:hAnsi="Times New Roman" w:cs="Times New Roman"/>
        </w:rPr>
        <w:t>Чистопольская</w:t>
      </w:r>
      <w:proofErr w:type="spellEnd"/>
      <w:r w:rsidRPr="00A40222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- Учебного плана ГБОУ «</w:t>
      </w:r>
      <w:proofErr w:type="spellStart"/>
      <w:r w:rsidRPr="00A40222">
        <w:rPr>
          <w:rFonts w:ascii="Times New Roman" w:eastAsia="Calibri" w:hAnsi="Times New Roman" w:cs="Times New Roman"/>
        </w:rPr>
        <w:t>Чистопольская</w:t>
      </w:r>
      <w:proofErr w:type="spellEnd"/>
      <w:r w:rsidRPr="00A40222">
        <w:rPr>
          <w:rFonts w:ascii="Times New Roman" w:eastAsia="Calibri" w:hAnsi="Times New Roman" w:cs="Times New Roman"/>
        </w:rPr>
        <w:t xml:space="preserve"> кадетская школа-интернат» на 2017-2018 учебный год</w:t>
      </w:r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- Положения о рабочей программе  ГБОУ «</w:t>
      </w:r>
      <w:proofErr w:type="spellStart"/>
      <w:r w:rsidRPr="00A40222">
        <w:rPr>
          <w:rFonts w:ascii="Times New Roman" w:eastAsia="Calibri" w:hAnsi="Times New Roman" w:cs="Times New Roman"/>
        </w:rPr>
        <w:t>Чистопольская</w:t>
      </w:r>
      <w:proofErr w:type="spellEnd"/>
      <w:r w:rsidRPr="00A40222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- Авторской программы математике к учебно - методическому комплексу «Перспектива»  под редакцией   </w:t>
      </w:r>
      <w:proofErr w:type="spellStart"/>
      <w:r w:rsidRPr="00A40222">
        <w:rPr>
          <w:rFonts w:ascii="Times New Roman" w:eastAsia="Times New Roman" w:hAnsi="Times New Roman" w:cs="Times New Roman"/>
        </w:rPr>
        <w:t>Г.В.Дорофеева</w:t>
      </w:r>
      <w:proofErr w:type="spellEnd"/>
      <w:r w:rsidRPr="00A40222">
        <w:rPr>
          <w:rFonts w:ascii="Times New Roman" w:eastAsia="Times New Roman" w:hAnsi="Times New Roman" w:cs="Times New Roman"/>
        </w:rPr>
        <w:t xml:space="preserve">, Т.Н. </w:t>
      </w:r>
      <w:proofErr w:type="spellStart"/>
      <w:r w:rsidRPr="00A40222">
        <w:rPr>
          <w:rFonts w:ascii="Times New Roman" w:eastAsia="Times New Roman" w:hAnsi="Times New Roman" w:cs="Times New Roman"/>
        </w:rPr>
        <w:t>Мираковой</w:t>
      </w:r>
      <w:proofErr w:type="spellEnd"/>
      <w:r w:rsidRPr="00A40222">
        <w:rPr>
          <w:rFonts w:ascii="Times New Roman" w:eastAsia="Times New Roman" w:hAnsi="Times New Roman" w:cs="Times New Roman"/>
        </w:rPr>
        <w:t xml:space="preserve"> «Математика» 1-4 классы</w:t>
      </w:r>
      <w:r w:rsidRPr="00A40222">
        <w:rPr>
          <w:rFonts w:ascii="Times New Roman" w:eastAsia="Calibri" w:hAnsi="Times New Roman" w:cs="Times New Roman"/>
        </w:rPr>
        <w:t>. – М.: Просвещение, 2014.</w:t>
      </w:r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bookmarkStart w:id="0" w:name="page13"/>
      <w:bookmarkEnd w:id="0"/>
      <w:r w:rsidRPr="00A40222">
        <w:rPr>
          <w:rFonts w:ascii="Times New Roman" w:eastAsia="Calibri" w:hAnsi="Times New Roman" w:cs="Times New Roman"/>
          <w:bCs/>
        </w:rPr>
        <w:t>На изучение курса математики в каждом классе начальной школы отводится 4 ч в неделю, всего 552 ч. Из них 140 ч (по 4 часа в неделю, 35 учебных недель).</w:t>
      </w:r>
    </w:p>
    <w:p w:rsidR="00A40222" w:rsidRPr="00A40222" w:rsidRDefault="00A40222" w:rsidP="00A4022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b/>
          <w:bCs/>
        </w:rPr>
        <w:t>РЕЗУЛЬТАТЫ ИЗУЧЕНИЯ КУРСА</w:t>
      </w: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3 класс</w:t>
      </w: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  <w:r w:rsidRPr="00A40222">
        <w:rPr>
          <w:rFonts w:ascii="Times New Roman" w:eastAsia="Calibri" w:hAnsi="Times New Roman" w:cs="Times New Roman"/>
          <w:b/>
          <w:i/>
        </w:rPr>
        <w:t>Личностные результаты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У учащегося будут сформированы: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навыки в проведении самоконтроля и самооценки результатов своей учебной деятельности;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понимание практической значимости математики для собственной жизни;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принятие и усвоение правил и норм школьной жизни, ответственного отношения к урокам математики;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умение адекватно воспринимать требования учителя;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навыки общения в процессе познания, занятия математикой;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понимание красоты решения задачи, оформления записей, умение видеть и составлять красивые геометрические конфигурации из плоских и пространственных фигур;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элементарные навыки этики поведения;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правила общения, навыки сотрудничества в учебной деятельности;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навыки безопасной работы с чертёжными и измерительными инструментами.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Учащийся получит возможность для формирования: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осознанного проведения самоконтроля и адекватной самооценки результатов своей учебной деятельности — умения анализировать результаты учебной деятельности;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интереса и желания выполнять простейшую исследовательскую работу на уроках математики;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– восприятия эстетики математических рассуждений, лаконичности и точности математического языка;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принятия этических норм;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принятия ценностей другого человека;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навыков сотрудничества в группе в ходе совместного решения учебной познавательной задачи;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умения выслушивать разные мнения и принимать решение;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умения распределять работу между членами группы, совместно оценивать результат работы;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чувства ответственности за порученную часть работы в ходе коллективного выполнения практико-экспериментальных работ по математике;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ориентации на творческую познавательную деятельность на уроках математики.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proofErr w:type="spellStart"/>
      <w:r w:rsidRPr="00A40222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A40222">
        <w:rPr>
          <w:rFonts w:ascii="Times New Roman" w:eastAsia="Calibri" w:hAnsi="Times New Roman" w:cs="Times New Roman"/>
          <w:b/>
        </w:rPr>
        <w:t xml:space="preserve">  результаты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РЕГУЛЯТИВНЫЕ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lastRenderedPageBreak/>
        <w:t>Учащийся научится: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понимать, принимать и сохранять различные учебные задачи; осуществлять поиск сре</w:t>
      </w:r>
      <w:proofErr w:type="gramStart"/>
      <w:r w:rsidRPr="00A40222">
        <w:rPr>
          <w:rFonts w:ascii="Times New Roman" w:eastAsia="Calibri" w:hAnsi="Times New Roman" w:cs="Times New Roman"/>
        </w:rPr>
        <w:t>дств дл</w:t>
      </w:r>
      <w:proofErr w:type="gramEnd"/>
      <w:r w:rsidRPr="00A40222">
        <w:rPr>
          <w:rFonts w:ascii="Times New Roman" w:eastAsia="Calibri" w:hAnsi="Times New Roman" w:cs="Times New Roman"/>
        </w:rPr>
        <w:t>я достижения учебной цели;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самостоятельно или под руководством учителя составлять план выполнения учебных заданий, проговаривая последовательность выполнения действий;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определять правильность выполненного задания на основе сравнения с аналогичными предыдущими заданиями, или на основе образцов;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– самостоятельно или под руководством учителя находить и сравнивать различные варианты решения учебной задачи.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A40222">
        <w:rPr>
          <w:rFonts w:ascii="Times New Roman" w:eastAsia="Calibri" w:hAnsi="Times New Roman" w:cs="Times New Roman"/>
          <w:b/>
        </w:rPr>
        <w:t>Учащийся получит возможность научиться</w:t>
      </w:r>
      <w:r w:rsidRPr="00A40222">
        <w:rPr>
          <w:rFonts w:ascii="Times New Roman" w:eastAsia="Calibri" w:hAnsi="Times New Roman" w:cs="Times New Roman"/>
          <w:i/>
        </w:rPr>
        <w:t>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самостоятельно определять важность или необходимость выполнения различных заданий в процессе обучения математике;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корректировать выполнение задания в соответствии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планом, условиями выполнения, результатом действий на определенном этапе решения;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– самостоятельно выполнять учебные действия в практической и мыслительной форме;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– осознавать результат учебных действий, описывать результаты действий, используя математическую терминологию;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адекватно проводить самооценку результатов своей учебной деятельности, понимать причины неуспеха на том или ином этапе;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самостоятельно вычленять учебную проблему, выдвигать гипотезы и оценивать их на правдоподобность;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подводить итог урока: чему научились, что нового узнали, что было интересно на уроке, какие задания вызвали сложности и т. д.;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позитивно относиться к своим успехам, стремиться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улучшению результата;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оценивать результат выполнения своего задания по параметрам, указанным в учебнике или учителем.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ПОЗНАВАТЕЛЬНЫЕ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Учащийся научится: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самостоятельно осуществлять поиск необходимой информации при работе с учебником, в справочной литературе и дополнительных источниках, в том числе под руководством учителя, используя возможности Интернета;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использовать различные способы кодирования условия текстовой задачи (схемы, таблицы, рисунки, чертежи, краткая запись, диаграмма);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использовать различные способы кодирования информации в знаково-символической или графической форме;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моделировать вычислительные приёмы с помощью палочек, пучков палочек, числового луча;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проводить сравнение (последовательно по нескольким основаниям, самостоятельно строить выводы на основе сравнения);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осуществлять анализ объекта (по нескольким существенным признакам);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проводить классификацию изучаемых объектов по указанному или самостоятельно выявленному основанию;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выполнять эмпирические обобщения на основе сравнения единичных объектов и выделения у них сходных признаков;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рассуждать по аналогии, проводить аналогии и делать на их основе выводы;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строить индуктивные и дедуктивные рассуждения;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понимать смысл логического действия подведения под понятие (для изученных математических понятий);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с помощью учителя устанавливать причинно-следственные связи и родовидовые отношения между понятиями;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— самостоятельно или под руководством учителя анализировать и описывать различные объекты, ситуации и процессы, используя </w:t>
      </w:r>
      <w:proofErr w:type="spellStart"/>
      <w:r w:rsidRPr="00A40222">
        <w:rPr>
          <w:rFonts w:ascii="Times New Roman" w:eastAsia="Calibri" w:hAnsi="Times New Roman" w:cs="Times New Roman"/>
        </w:rPr>
        <w:t>межпредметные</w:t>
      </w:r>
      <w:proofErr w:type="spellEnd"/>
      <w:r w:rsidRPr="00A40222">
        <w:rPr>
          <w:rFonts w:ascii="Times New Roman" w:eastAsia="Calibri" w:hAnsi="Times New Roman" w:cs="Times New Roman"/>
        </w:rPr>
        <w:t xml:space="preserve"> понятия: число, величина, геометрическая фигура;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lastRenderedPageBreak/>
        <w:t>— под руководством учителя отбирать необходимые источники информации среди предложенных учителем справочников, энциклопедий, научно-популярных книг.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  <w:iCs/>
        </w:rPr>
        <w:t>Учащийся получит возможность научиться: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нового материала;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совместно с учителем или в групповой работе предполагать, какая дополнительная информация будет нужна для изучения нового материала;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представлять информацию в виде текста, таблицы, схемы, в том числе с помощью ИКТ;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самостоятельно или в сотрудничестве с учителем использовать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вычислений, поиска решения нестандартной задачи.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КОММУНИКАТИВНЫЕ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A40222">
        <w:rPr>
          <w:rFonts w:ascii="Times New Roman" w:eastAsia="Calibri" w:hAnsi="Times New Roman" w:cs="Times New Roman"/>
          <w:b/>
        </w:rPr>
        <w:t>Учащийся научится</w:t>
      </w:r>
      <w:r w:rsidRPr="00A40222">
        <w:rPr>
          <w:rFonts w:ascii="Times New Roman" w:eastAsia="Calibri" w:hAnsi="Times New Roman" w:cs="Times New Roman"/>
          <w:b/>
          <w:i/>
        </w:rPr>
        <w:t>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активно использовать речевые средства для решения различных коммуникативных задач при изучении математики;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участвовать в диалоге; слушать и понимать других, высказывать свою точку зрения на события, поступки;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оформлять свои мысли в устной и письменной речи с учётом своих учебных и жизненных речевых ситуаций;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читать вслух и про себя текст учебника, рабочей тетради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научно-популярных книг, понимать </w:t>
      </w:r>
      <w:proofErr w:type="gramStart"/>
      <w:r w:rsidRPr="00A40222">
        <w:rPr>
          <w:rFonts w:ascii="Times New Roman" w:eastAsia="Calibri" w:hAnsi="Times New Roman" w:cs="Times New Roman"/>
        </w:rPr>
        <w:t>прочитанное</w:t>
      </w:r>
      <w:proofErr w:type="gramEnd"/>
      <w:r w:rsidRPr="00A40222">
        <w:rPr>
          <w:rFonts w:ascii="Times New Roman" w:eastAsia="Calibri" w:hAnsi="Times New Roman" w:cs="Times New Roman"/>
        </w:rPr>
        <w:t>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сотрудничать в совместном решении проблемы (задачи), выполняя различные роли в группе;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участвовать в работе группы, распределять роли, договариваться друг с другом;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выполнять свою часть работы в ходе коллективного решения учебной задачи, осознавая роль и место результата этой деятельности в общем плане действий.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  <w:iCs/>
        </w:rPr>
        <w:t>Учащийся получит возможность научиться: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— </w:t>
      </w:r>
      <w:r w:rsidRPr="00A40222">
        <w:rPr>
          <w:rFonts w:ascii="Times New Roman" w:eastAsia="Calibri" w:hAnsi="Times New Roman" w:cs="Times New Roman"/>
          <w:iCs/>
        </w:rPr>
        <w:t>участвовать в диалоге при обсуждении хода выполнения задания и выработке совместного решения;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формулировать и обосновывать свою точку зрения;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критично относиться к собственному мнению, стремиться рассматривать ситуацию с разных позиций и понимать точку зрения другого человека;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понимать необходимость координации совместных действий при выполнении учебных и творческих задач; стремиться к пониманию позиции другого человека;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– согласовывать свои действия с мнением собеседника или партнёра в решении учебной проблемы;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– приводить необходимые аргументы для обоснования высказанной гипотезы, опровержения ошибочного вывода или решения;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готовность конструктивно разрешать конфликты посредством учёта интересов сторон и сотрудничества.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  <w:r w:rsidRPr="00A40222">
        <w:rPr>
          <w:rFonts w:ascii="Times New Roman" w:eastAsia="Calibri" w:hAnsi="Times New Roman" w:cs="Times New Roman"/>
          <w:b/>
          <w:i/>
        </w:rPr>
        <w:t>Предметные  результаты</w:t>
      </w: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ЧИСЛА И ВЕЛИЧИНЫ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Учащийся научится: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моделировать ситуации, требующие умения считать сотнями;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выполнять счёт сотнями в пределах 1000 как прямой, так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обратный;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образовывать круглые сотни в пределах 1000 на основе принципа умножения (300 — это 3 раза по 100) и все другие числа от 100 до 1000 из сотен, десятков и нескольких единиц (267 — это 2 сотни, 6 десятков и 7 единиц);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сравнивать числа в пределах 1000, опираясь на порядок их следования при счёте;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читать и записывать трёхзначные числа, объясняя, что обозначает каждая цифра в их записи;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упорядочивать натуральные числа от 0 до 1000 в соответствии с заданным порядком;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выявлять закономерность ряда чисел, дополнять его в соответствии с этой закономерностью;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lastRenderedPageBreak/>
        <w:t>— составлять или продолжать последовательность по заданному или самостоятельно выбранному правилу;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работать в паре при решении задач на поиск закономерностей;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группировать числа по заданному или самостоятельно установленному признаку;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измерять площадь фигуры в квадратных сантиметрах, квадратных дециметрах, квадратных метрах;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сравнивать площади фигур, выраженные в разных единицах;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заменять крупные единицы площади мелкими: (1 дм</w:t>
      </w:r>
      <w:proofErr w:type="gramStart"/>
      <w:r w:rsidRPr="00A40222">
        <w:rPr>
          <w:rFonts w:ascii="Times New Roman" w:eastAsia="Calibri" w:hAnsi="Times New Roman" w:cs="Times New Roman"/>
        </w:rPr>
        <w:t>2</w:t>
      </w:r>
      <w:proofErr w:type="gramEnd"/>
      <w:r w:rsidRPr="00A40222">
        <w:rPr>
          <w:rFonts w:ascii="Times New Roman" w:eastAsia="Calibri" w:hAnsi="Times New Roman" w:cs="Times New Roman"/>
        </w:rPr>
        <w:t xml:space="preserve"> = = 100 см2) и обратно (100 дм2 = 1 м2);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— используя основные единицы измерения величин и </w:t>
      </w:r>
      <w:proofErr w:type="gramStart"/>
      <w:r w:rsidRPr="00A40222">
        <w:rPr>
          <w:rFonts w:ascii="Times New Roman" w:eastAsia="Calibri" w:hAnsi="Times New Roman" w:cs="Times New Roman"/>
        </w:rPr>
        <w:t>со</w:t>
      </w:r>
      <w:proofErr w:type="gramEnd"/>
      <w:r w:rsidRPr="00A40222">
        <w:rPr>
          <w:rFonts w:ascii="Times New Roman" w:eastAsia="Calibri" w:hAnsi="Times New Roman" w:cs="Times New Roman"/>
        </w:rPr>
        <w:t>-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отношения  между  ними  (килограмм — грамм;  час — минута;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A40222">
        <w:rPr>
          <w:rFonts w:ascii="Times New Roman" w:eastAsia="Calibri" w:hAnsi="Times New Roman" w:cs="Times New Roman"/>
        </w:rPr>
        <w:t>километр — метр, метр — дециметр, дециметр — сантиметр, метр — сантиметр), сравнивать названные величины, выполнять арифметические действия с этими величинами.</w:t>
      </w:r>
      <w:proofErr w:type="gramEnd"/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  <w:iCs/>
        </w:rPr>
        <w:t>Учащийся получит возможность научиться: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классифицировать изученные числа по разным основаниям;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— </w:t>
      </w:r>
      <w:r w:rsidRPr="00A40222">
        <w:rPr>
          <w:rFonts w:ascii="Times New Roman" w:eastAsia="Calibri" w:hAnsi="Times New Roman" w:cs="Times New Roman"/>
          <w:iCs/>
        </w:rPr>
        <w:t>использовать различные мерки для вычисления площади фигуры;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— </w:t>
      </w:r>
      <w:r w:rsidRPr="00A40222">
        <w:rPr>
          <w:rFonts w:ascii="Times New Roman" w:eastAsia="Calibri" w:hAnsi="Times New Roman" w:cs="Times New Roman"/>
          <w:iCs/>
        </w:rPr>
        <w:t>выполнять разными способами подсчёт единичных квадратов (единичных кубиков) в плоской (пространственной) фигуре, составленной из них.</w:t>
      </w: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АРИФМЕТИЧЕСКИЕ ДЕЙСТВИЯ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Учащийся научится: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выполнять сложение и вычитание чисел в пределах 1000;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выполнять умножение и деление трёхзначных чисел на однозначное число, когда результат не превышает 1000;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выполнять деление с остатком в пределах 1000;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письменно выполнять умножение и деление на однозначное число в пределах 1000;—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единицей);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выделять неизвестный компонент арифметического действия и находить его значение;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находить значения выражений, содержащих два-три действия со скобками и без скобок.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b/>
          <w:iCs/>
        </w:rPr>
        <w:t>Учащийся получит возможность научиться</w:t>
      </w:r>
      <w:r w:rsidRPr="00A40222">
        <w:rPr>
          <w:rFonts w:ascii="Times New Roman" w:eastAsia="Calibri" w:hAnsi="Times New Roman" w:cs="Times New Roman"/>
          <w:i/>
          <w:iCs/>
        </w:rPr>
        <w:t>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– оценивать приближённо результаты арифметических действий;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– использовать приёмы округления для рационализации вычислений или проверки полученного результата.</w:t>
      </w: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РАБОТА С ТЕКСТОВЫМИ ЗАДАЧАМИ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Учащийся научится: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выполнять краткую запись задачи, используя различные формы: таблицу, чертёж, схему и т. д.;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выбирать и обосновывать выбор действий для решения задач на кратное сравнение, на нахождение четвёртого пропорционального (методом приведения к единице, методом сравнения), задач на расчёт стоимости (цена, количество, стоимость), на нахождение промежутка времени (начало, конец, продолжительность события);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составлять задачу по её краткой записи, представленной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различных </w:t>
      </w:r>
      <w:proofErr w:type="gramStart"/>
      <w:r w:rsidRPr="00A40222">
        <w:rPr>
          <w:rFonts w:ascii="Times New Roman" w:eastAsia="Calibri" w:hAnsi="Times New Roman" w:cs="Times New Roman"/>
        </w:rPr>
        <w:t>формах</w:t>
      </w:r>
      <w:proofErr w:type="gramEnd"/>
      <w:r w:rsidRPr="00A40222">
        <w:rPr>
          <w:rFonts w:ascii="Times New Roman" w:eastAsia="Calibri" w:hAnsi="Times New Roman" w:cs="Times New Roman"/>
        </w:rPr>
        <w:t xml:space="preserve"> (таблица, схема, чертёж и т. д.);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оценивать правильность хода решения задачи;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выполнять проверку решения задачи разными способами.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  <w:iCs/>
        </w:rPr>
        <w:t>Учащийся получит возможность научиться: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сравнивать задачи по фабуле и решению;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A40222">
        <w:rPr>
          <w:rFonts w:ascii="Times New Roman" w:eastAsia="Calibri" w:hAnsi="Times New Roman" w:cs="Times New Roman"/>
          <w:iCs/>
        </w:rPr>
        <w:t>— преобразовывать данную задачу в новую с помощью изменения вопроса или условия;</w:t>
      </w:r>
      <w:proofErr w:type="gramEnd"/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находить разные способы решения одной задачи.</w:t>
      </w: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ПРОСТРАНСТВЕННЫЕ ОТНОШЕНИЯ.</w:t>
      </w: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ГЕОМЕТРИЧЕСКИЕ ФИГУРЫ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Учащийся научится: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описывать взаимное расположение предметов в пространстве и на плоскости;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находить равные фигуры, используя приёмы наложения, сравнения фигур на клетчатой бумаге;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классифицировать треугольники на равнобедренные и разносторонние, различать равносторонние треугольники;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lastRenderedPageBreak/>
        <w:t>— строить квадрат и прямоугольник по заданным значениям длин сторон с помощью линейки и угольника;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распознавать прямоугольный параллелепипед, находить на модели прямоугольного параллелепипеда его элементы: вершины, грани, рёбра;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находить в окружающей обстановке предметы в форме прямоугольного параллелепипеда.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  <w:iCs/>
        </w:rPr>
        <w:t>Учащийся получит возможность научиться: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— </w:t>
      </w:r>
      <w:r w:rsidRPr="00A40222">
        <w:rPr>
          <w:rFonts w:ascii="Times New Roman" w:eastAsia="Calibri" w:hAnsi="Times New Roman" w:cs="Times New Roman"/>
          <w:iCs/>
        </w:rPr>
        <w:t>копировать изображение прямоугольного параллелепипеда на клетчатой бумаге;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— </w:t>
      </w:r>
      <w:r w:rsidRPr="00A40222">
        <w:rPr>
          <w:rFonts w:ascii="Times New Roman" w:eastAsia="Calibri" w:hAnsi="Times New Roman" w:cs="Times New Roman"/>
          <w:iCs/>
        </w:rPr>
        <w:t>располагать модель прямоугольного параллелепипеда в</w:t>
      </w:r>
      <w:r w:rsidRPr="00A40222">
        <w:rPr>
          <w:rFonts w:ascii="Times New Roman" w:eastAsia="Calibri" w:hAnsi="Times New Roman" w:cs="Times New Roman"/>
        </w:rPr>
        <w:t xml:space="preserve"> </w:t>
      </w:r>
      <w:r w:rsidRPr="00A40222">
        <w:rPr>
          <w:rFonts w:ascii="Times New Roman" w:eastAsia="Calibri" w:hAnsi="Times New Roman" w:cs="Times New Roman"/>
          <w:iCs/>
        </w:rPr>
        <w:t>пространстве согласно заданному описанию;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— </w:t>
      </w:r>
      <w:r w:rsidRPr="00A40222">
        <w:rPr>
          <w:rFonts w:ascii="Times New Roman" w:eastAsia="Calibri" w:hAnsi="Times New Roman" w:cs="Times New Roman"/>
          <w:iCs/>
        </w:rPr>
        <w:t>конструировать модель прямоугольного параллелепипеда по его развёртке.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ГЕОМЕТРИЧЕСКИЕ ВЕЛИЧИНЫ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Учащийся научится: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определять длину данного отрезка с помощью измерительной линейки;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вычислять периметр многоугольника, в том числе треугольника, прямоугольника и квадрата;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применять единицу измерения длины километр и соотношения: 1 км = 1000 м, 1 м = 1000 мм;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вычислять площадь прямоугольника и квадрата;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— использовать единицы измерения площади: </w:t>
      </w:r>
      <w:proofErr w:type="gramStart"/>
      <w:r w:rsidRPr="00A40222">
        <w:rPr>
          <w:rFonts w:ascii="Times New Roman" w:eastAsia="Calibri" w:hAnsi="Times New Roman" w:cs="Times New Roman"/>
        </w:rPr>
        <w:t>квадратный</w:t>
      </w:r>
      <w:proofErr w:type="gramEnd"/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сантиметр, квадратный дециметр, квадратный метр, и </w:t>
      </w:r>
      <w:proofErr w:type="spellStart"/>
      <w:r w:rsidRPr="00A40222">
        <w:rPr>
          <w:rFonts w:ascii="Times New Roman" w:eastAsia="Calibri" w:hAnsi="Times New Roman" w:cs="Times New Roman"/>
        </w:rPr>
        <w:t>соотно-шения</w:t>
      </w:r>
      <w:proofErr w:type="spellEnd"/>
      <w:r w:rsidRPr="00A40222">
        <w:rPr>
          <w:rFonts w:ascii="Times New Roman" w:eastAsia="Calibri" w:hAnsi="Times New Roman" w:cs="Times New Roman"/>
        </w:rPr>
        <w:t xml:space="preserve"> между ними: 1 см</w:t>
      </w:r>
      <w:proofErr w:type="gramStart"/>
      <w:r w:rsidRPr="00A40222">
        <w:rPr>
          <w:rFonts w:ascii="Times New Roman" w:eastAsia="Calibri" w:hAnsi="Times New Roman" w:cs="Times New Roman"/>
        </w:rPr>
        <w:t>2</w:t>
      </w:r>
      <w:proofErr w:type="gramEnd"/>
      <w:r w:rsidRPr="00A40222">
        <w:rPr>
          <w:rFonts w:ascii="Times New Roman" w:eastAsia="Calibri" w:hAnsi="Times New Roman" w:cs="Times New Roman"/>
        </w:rPr>
        <w:t xml:space="preserve"> = 100 мм2, 1 дм2 = 100 см2, 1 м2 =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100 дм</w:t>
      </w:r>
      <w:proofErr w:type="gramStart"/>
      <w:r w:rsidRPr="00A40222">
        <w:rPr>
          <w:rFonts w:ascii="Times New Roman" w:eastAsia="Calibri" w:hAnsi="Times New Roman" w:cs="Times New Roman"/>
        </w:rPr>
        <w:t>2</w:t>
      </w:r>
      <w:proofErr w:type="gramEnd"/>
      <w:r w:rsidRPr="00A40222">
        <w:rPr>
          <w:rFonts w:ascii="Times New Roman" w:eastAsia="Calibri" w:hAnsi="Times New Roman" w:cs="Times New Roman"/>
        </w:rPr>
        <w:t>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оценивать длины сторон прямоугольника; расстояние приближённо (на глаз).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  <w:iCs/>
        </w:rPr>
        <w:t>Учащийся получит возможность научиться: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сравнивать фигуры по площади;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находить и объединять равновеликие плоские фигуры в группы;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находить площадь ступенчатой фигуры разными способами.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</w:p>
    <w:p w:rsidR="00A40222" w:rsidRPr="00A40222" w:rsidRDefault="00A40222" w:rsidP="00A4022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РАБОТА С ИНФОРМАЦИЕЙ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Учащийся научится: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устанавливать закономерность по данным таблицы;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использовать данные готовых столбчатых и линейных диаграмм при решении текстовых задач;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заполнять таблицу в соответствии с выявленной закономерностью;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находить данные, представлять их в виде диаграммы, обобщать и интерпретировать эту информацию;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>— строить диаграмму по данным текста, таблицы;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A40222">
        <w:rPr>
          <w:rFonts w:ascii="Times New Roman" w:eastAsia="Calibri" w:hAnsi="Times New Roman" w:cs="Times New Roman"/>
        </w:rPr>
        <w:t>— понимать выражения, содержащие логические связки и слова («... и...», «... или...», «не», «если.., то... », «верно/неверно, что...», «каждый», «все».</w:t>
      </w:r>
      <w:proofErr w:type="gramEnd"/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  <w:iCs/>
        </w:rPr>
        <w:t>Учащийся получит возможность научиться: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читать несложные готовые столбчатые диаграммы, анализировать их данные;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составлять простейшие таблицы, диаграммы по результатам выполнения практической работы;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рисовать столбчатую диаграмму по данным опроса, текста, таблицы, задачи;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определять масштаб столбчатой диаграммы;</w:t>
      </w:r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A40222">
        <w:rPr>
          <w:rFonts w:ascii="Times New Roman" w:eastAsia="Calibri" w:hAnsi="Times New Roman" w:cs="Times New Roman"/>
          <w:iCs/>
        </w:rPr>
        <w:t>— строить простейшие умозаключения с использованием логических связок: («... и...», «... или...», «не», «если.., то... », «верно/неверно, что...», «каждый», «все»);</w:t>
      </w:r>
      <w:proofErr w:type="gramEnd"/>
    </w:p>
    <w:p w:rsidR="00A40222" w:rsidRPr="00A40222" w:rsidRDefault="00A40222" w:rsidP="00A40222">
      <w:pPr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  <w:iCs/>
        </w:rPr>
        <w:t>— вносить коррективы в инструкцию, алгоритм выполнения действий и обосновывать их.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A40222">
        <w:rPr>
          <w:rFonts w:ascii="Times New Roman" w:eastAsia="Courier New" w:hAnsi="Times New Roman" w:cs="Times New Roman"/>
          <w:b/>
          <w:lang w:eastAsia="ru-RU"/>
        </w:rPr>
        <w:t>Содержание курса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A40222">
        <w:rPr>
          <w:rFonts w:ascii="Times New Roman" w:eastAsia="Courier New" w:hAnsi="Times New Roman" w:cs="Times New Roman"/>
          <w:b/>
          <w:lang w:eastAsia="ru-RU"/>
        </w:rPr>
        <w:t>3 класс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b/>
          <w:lang w:eastAsia="ru-RU"/>
        </w:rPr>
        <w:t>Числа от 0 до100. Сложение и вычитание</w:t>
      </w:r>
      <w:r w:rsidRPr="00A40222">
        <w:rPr>
          <w:rFonts w:ascii="Times New Roman" w:eastAsia="Courier New" w:hAnsi="Times New Roman" w:cs="Times New Roman"/>
          <w:lang w:eastAsia="ru-RU"/>
        </w:rPr>
        <w:t xml:space="preserve"> 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Числа и величины. 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 Чётные и нечётные числа.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 xml:space="preserve">Измерение величин; сравнение и упорядочение величин. </w:t>
      </w:r>
      <w:proofErr w:type="gramStart"/>
      <w:r w:rsidRPr="00A40222">
        <w:rPr>
          <w:rFonts w:ascii="Times New Roman" w:eastAsia="Courier New" w:hAnsi="Times New Roman" w:cs="Times New Roman"/>
          <w:lang w:eastAsia="ru-RU"/>
        </w:rPr>
        <w:t>Единицы массы (грамм, килограмм, центнер, тонна), вместимости (литр), времени (секунда, минута, час, сутки, неделя, месяц, год, век).</w:t>
      </w:r>
      <w:proofErr w:type="gramEnd"/>
      <w:r w:rsidRPr="00A40222">
        <w:rPr>
          <w:rFonts w:ascii="Times New Roman" w:eastAsia="Courier New" w:hAnsi="Times New Roman" w:cs="Times New Roman"/>
          <w:lang w:eastAsia="ru-RU"/>
        </w:rPr>
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</w:t>
      </w:r>
      <w:r w:rsidRPr="00A40222">
        <w:rPr>
          <w:rFonts w:ascii="Times New Roman" w:eastAsia="Courier New" w:hAnsi="Times New Roman" w:cs="Times New Roman"/>
          <w:lang w:eastAsia="ru-RU"/>
        </w:rPr>
        <w:lastRenderedPageBreak/>
        <w:t>тысячная). Дроби.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b/>
          <w:lang w:eastAsia="ru-RU"/>
        </w:rPr>
        <w:t>Числа от 0 до 100. Умножение и деление</w:t>
      </w:r>
      <w:r w:rsidRPr="00A40222">
        <w:rPr>
          <w:rFonts w:ascii="Times New Roman" w:eastAsia="Courier New" w:hAnsi="Times New Roman" w:cs="Times New Roman"/>
          <w:lang w:eastAsia="ru-RU"/>
        </w:rPr>
        <w:t xml:space="preserve"> 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Арифметические действия. 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Деление с остатком. Числовое выражение. Установление порядка выполнения действий в числовых выражениях со скобками и без скобок. Нахождение значения числового выражения.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 xml:space="preserve"> 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b/>
          <w:lang w:eastAsia="ru-RU"/>
        </w:rPr>
        <w:t>Числа от 100 до 1000. Работа с текстовыми задачами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 xml:space="preserve">Составление задач по предметным картинкам. 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 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 xml:space="preserve">Задачи на раскрытие смысла арифметического действия (на нахождение суммы, остатка, произведения и частного). 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 xml:space="preserve">Задачи, содержащие отношения «больше (меньше) </w:t>
      </w:r>
      <w:proofErr w:type="gramStart"/>
      <w:r w:rsidRPr="00A40222">
        <w:rPr>
          <w:rFonts w:ascii="Times New Roman" w:eastAsia="Courier New" w:hAnsi="Times New Roman" w:cs="Times New Roman"/>
          <w:lang w:eastAsia="ru-RU"/>
        </w:rPr>
        <w:t>на</w:t>
      </w:r>
      <w:proofErr w:type="gramEnd"/>
      <w:r w:rsidRPr="00A40222">
        <w:rPr>
          <w:rFonts w:ascii="Times New Roman" w:eastAsia="Courier New" w:hAnsi="Times New Roman" w:cs="Times New Roman"/>
          <w:lang w:eastAsia="ru-RU"/>
        </w:rPr>
        <w:t xml:space="preserve"> …», «больше (меньше) в …». Анализ задачи, построение графических моделей и таблиц, планирование и реализация решения. Поиск разных способов решения.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Составные задачи в 2—4 действия с натуральными числами на смысл действий сложения, вычитания, умножения и деления, разностное и кратное сравнение чисел</w:t>
      </w:r>
      <w:proofErr w:type="gramStart"/>
      <w:r w:rsidRPr="00A40222">
        <w:rPr>
          <w:rFonts w:ascii="Times New Roman" w:eastAsia="Courier New" w:hAnsi="Times New Roman" w:cs="Times New Roman"/>
          <w:lang w:eastAsia="ru-RU"/>
        </w:rPr>
        <w:t>.</w:t>
      </w:r>
      <w:proofErr w:type="gramEnd"/>
      <w:r w:rsidRPr="00A40222">
        <w:rPr>
          <w:rFonts w:ascii="Times New Roman" w:eastAsia="Courier New" w:hAnsi="Times New Roman" w:cs="Times New Roman"/>
          <w:lang w:eastAsia="ru-RU"/>
        </w:rPr>
        <w:t xml:space="preserve">— </w:t>
      </w:r>
      <w:proofErr w:type="gramStart"/>
      <w:r w:rsidRPr="00A40222">
        <w:rPr>
          <w:rFonts w:ascii="Times New Roman" w:eastAsia="Courier New" w:hAnsi="Times New Roman" w:cs="Times New Roman"/>
          <w:lang w:eastAsia="ru-RU"/>
        </w:rPr>
        <w:t>с</w:t>
      </w:r>
      <w:proofErr w:type="gramEnd"/>
      <w:r w:rsidRPr="00A40222">
        <w:rPr>
          <w:rFonts w:ascii="Times New Roman" w:eastAsia="Courier New" w:hAnsi="Times New Roman" w:cs="Times New Roman"/>
          <w:lang w:eastAsia="ru-RU"/>
        </w:rPr>
        <w:t>корость — время (задачи на движение), объём выполненной работы — производительность труда — время (задачи на работу), стоимость — цена товара — количество товара (задачи на стоимость) и др.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Классификация простых задач изученных типов. Общий способ анализа и решения составной задачи.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Задачи на нахождение доли целого и целого по его доле. Задачи на приведение к единице, на сравнение, на нахождение неизвестного по двум суммам, на нахождение неизвестного по двум разностям.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b/>
          <w:lang w:eastAsia="ru-RU"/>
        </w:rPr>
        <w:t>Геометрические величины</w:t>
      </w:r>
      <w:r w:rsidRPr="00A40222">
        <w:rPr>
          <w:rFonts w:ascii="Times New Roman" w:eastAsia="Courier New" w:hAnsi="Times New Roman" w:cs="Times New Roman"/>
          <w:lang w:eastAsia="ru-RU"/>
        </w:rPr>
        <w:t xml:space="preserve"> 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Геометрические величины и их измерение. Измерение длины отрезка. Единицы длины (миллиметр, сантиметр, дециметр, метр, километр).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Периметр. Вычисление периметра многоугольника.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 xml:space="preserve">Площадь геометрической фигуры. Единицы площади (квадратный сантиметр, квадратный дециметр, квадратный метр, квадратный километр, ар, гектар). Точное и приближённое измерение площади геометрической фигуры. Вычисление площади прямоугольника. Преобразование фигур на плоскости. Симметрия фигур относительно </w:t>
      </w:r>
      <w:proofErr w:type="gramStart"/>
      <w:r w:rsidRPr="00A40222">
        <w:rPr>
          <w:rFonts w:ascii="Times New Roman" w:eastAsia="Courier New" w:hAnsi="Times New Roman" w:cs="Times New Roman"/>
          <w:lang w:eastAsia="ru-RU"/>
        </w:rPr>
        <w:t>прямой</w:t>
      </w:r>
      <w:proofErr w:type="gramEnd"/>
      <w:r w:rsidRPr="00A40222">
        <w:rPr>
          <w:rFonts w:ascii="Times New Roman" w:eastAsia="Courier New" w:hAnsi="Times New Roman" w:cs="Times New Roman"/>
          <w:lang w:eastAsia="ru-RU"/>
        </w:rPr>
        <w:t>. Фигуры, имеющие ось симметрии.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Построение симметричных фигур на клетчатой бумаге.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Прямоугольный параллелепипед, куб, их вершины, рёбра и грани. Построение развёртки и модели куба и прямоугольного параллелепипеда.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Преобразование геометрических величин, сравнение их значений, сложение, вычитание, умножение и деление на натуральное число.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b/>
          <w:lang w:eastAsia="ru-RU"/>
        </w:rPr>
        <w:t>Работа с информацией</w:t>
      </w:r>
      <w:r w:rsidRPr="00A40222">
        <w:rPr>
          <w:rFonts w:ascii="Times New Roman" w:eastAsia="Courier New" w:hAnsi="Times New Roman" w:cs="Times New Roman"/>
          <w:lang w:eastAsia="ru-RU"/>
        </w:rPr>
        <w:t xml:space="preserve"> 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</w:r>
      <w:proofErr w:type="gramStart"/>
      <w:r w:rsidRPr="00A40222">
        <w:rPr>
          <w:rFonts w:ascii="Times New Roman" w:eastAsia="Courier New" w:hAnsi="Times New Roman" w:cs="Times New Roman"/>
          <w:lang w:eastAsia="ru-RU"/>
        </w:rPr>
        <w:t>Построение простейших логических высказываний с помощью логических связок и слов («... и/или ...», «если ..., то ...», «верно/неверно, что ...», «каждый», «все», «найдётся», «не»); определение истинности высказываний.</w:t>
      </w:r>
      <w:proofErr w:type="gramEnd"/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lastRenderedPageBreak/>
        <w:tab/>
        <w:t xml:space="preserve">Множество, элемент множества. Части множества. Равные множества. Группировка предметов, чисел, геометрических фигур по указанному признаку. Выделение </w:t>
      </w:r>
      <w:proofErr w:type="gramStart"/>
      <w:r w:rsidRPr="00A40222">
        <w:rPr>
          <w:rFonts w:ascii="Times New Roman" w:eastAsia="Courier New" w:hAnsi="Times New Roman" w:cs="Times New Roman"/>
          <w:lang w:eastAsia="ru-RU"/>
        </w:rPr>
        <w:t>в</w:t>
      </w:r>
      <w:proofErr w:type="gramEnd"/>
      <w:r w:rsidRPr="00A40222">
        <w:rPr>
          <w:rFonts w:ascii="Times New Roman" w:eastAsia="Courier New" w:hAnsi="Times New Roman" w:cs="Times New Roman"/>
          <w:lang w:eastAsia="ru-RU"/>
        </w:rPr>
        <w:t xml:space="preserve"> множестве его части (подмножества) по указанному свойству.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 Моделирование отношений и действий над числами с помощью числового отрезка и числового луча.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Использование таблиц для представления и систематизации данных. Интерпретация данных таблицы.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ab/>
        <w:t>Классификация элементов множества по свойству. Упорядочение и систематизация информации в справочной литературе.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b/>
          <w:lang w:eastAsia="ru-RU"/>
        </w:rPr>
        <w:t>Выполнение проектных работ по темам:</w:t>
      </w:r>
      <w:r w:rsidRPr="00A40222">
        <w:rPr>
          <w:rFonts w:ascii="Times New Roman" w:eastAsia="Courier New" w:hAnsi="Times New Roman" w:cs="Times New Roman"/>
          <w:lang w:eastAsia="ru-RU"/>
        </w:rPr>
        <w:t xml:space="preserve"> «Из истории натуральных чисел», «Из истории календаря». Планирование поиска и организации информации. Поиск информации в справочниках, энциклопедиях, </w:t>
      </w:r>
      <w:proofErr w:type="spellStart"/>
      <w:r w:rsidRPr="00A40222">
        <w:rPr>
          <w:rFonts w:ascii="Times New Roman" w:eastAsia="Courier New" w:hAnsi="Times New Roman" w:cs="Times New Roman"/>
          <w:lang w:eastAsia="ru-RU"/>
        </w:rPr>
        <w:t>интернет-ресурсах</w:t>
      </w:r>
      <w:proofErr w:type="spellEnd"/>
      <w:r w:rsidRPr="00A40222">
        <w:rPr>
          <w:rFonts w:ascii="Times New Roman" w:eastAsia="Courier New" w:hAnsi="Times New Roman" w:cs="Times New Roman"/>
          <w:lang w:eastAsia="ru-RU"/>
        </w:rPr>
        <w:t>. Оформление и представление результатов выполнения проектных работ.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>Творческие работы учащихся по теме «Красота и симметрия в жизни».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b/>
          <w:lang w:eastAsia="ru-RU"/>
        </w:rPr>
        <w:t>Направления проектной деятельности</w:t>
      </w:r>
      <w:r w:rsidRPr="00A40222">
        <w:rPr>
          <w:rFonts w:ascii="Times New Roman" w:eastAsia="Courier New" w:hAnsi="Times New Roman" w:cs="Times New Roman"/>
          <w:lang w:eastAsia="ru-RU"/>
        </w:rPr>
        <w:t>: «Возникновение чисел», «Отрезки».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A40222">
        <w:rPr>
          <w:rFonts w:ascii="Times New Roman" w:eastAsia="Calibri" w:hAnsi="Times New Roman" w:cs="Times New Roman"/>
        </w:rPr>
        <w:t xml:space="preserve">Промежуточная итоговая аттестация планируется в форме интегрированной проверочной работы.   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 xml:space="preserve">Для реализации программного содержания используются следующие учебники и учебные пособия: Дорофеев Г.В., </w:t>
      </w:r>
      <w:proofErr w:type="spellStart"/>
      <w:r w:rsidRPr="00A40222">
        <w:rPr>
          <w:rFonts w:ascii="Times New Roman" w:eastAsia="Courier New" w:hAnsi="Times New Roman" w:cs="Times New Roman"/>
          <w:lang w:eastAsia="ru-RU"/>
        </w:rPr>
        <w:t>Миракова</w:t>
      </w:r>
      <w:proofErr w:type="spellEnd"/>
      <w:r w:rsidRPr="00A40222">
        <w:rPr>
          <w:rFonts w:ascii="Times New Roman" w:eastAsia="Courier New" w:hAnsi="Times New Roman" w:cs="Times New Roman"/>
          <w:lang w:eastAsia="ru-RU"/>
        </w:rPr>
        <w:t xml:space="preserve"> Т.Н., Бука Т.Б. Математика. Учебник. 3 класс. В 2 частях (Ч. 1 – 128 с., ч. 2 – 128 с.) Дорофеев Г.В., </w:t>
      </w:r>
      <w:proofErr w:type="spellStart"/>
      <w:r w:rsidRPr="00A40222">
        <w:rPr>
          <w:rFonts w:ascii="Times New Roman" w:eastAsia="Courier New" w:hAnsi="Times New Roman" w:cs="Times New Roman"/>
          <w:lang w:eastAsia="ru-RU"/>
        </w:rPr>
        <w:t>Миракова</w:t>
      </w:r>
      <w:proofErr w:type="spellEnd"/>
      <w:r w:rsidRPr="00A40222">
        <w:rPr>
          <w:rFonts w:ascii="Times New Roman" w:eastAsia="Courier New" w:hAnsi="Times New Roman" w:cs="Times New Roman"/>
          <w:lang w:eastAsia="ru-RU"/>
        </w:rPr>
        <w:t xml:space="preserve"> Т.Н. Математика. Методические рекомендации. 3 класс.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>Ресурсы для развития у обучающихся компетентности в области использования ИКТ Электронное приложение к учебнику "Математика". 3 класс.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A40222">
        <w:rPr>
          <w:rFonts w:ascii="Times New Roman" w:eastAsia="Courier New" w:hAnsi="Times New Roman" w:cs="Times New Roman"/>
          <w:lang w:eastAsia="ru-RU"/>
        </w:rPr>
        <w:t xml:space="preserve">                                                    </w:t>
      </w:r>
      <w:r w:rsidRPr="00A40222">
        <w:rPr>
          <w:rFonts w:ascii="Times New Roman" w:eastAsia="Calibri" w:hAnsi="Times New Roman" w:cs="Times New Roman"/>
          <w:b/>
        </w:rPr>
        <w:t>Тематическое планирование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A40222">
        <w:rPr>
          <w:rFonts w:ascii="Times New Roman" w:eastAsia="Calibri" w:hAnsi="Times New Roman" w:cs="Times New Roman"/>
          <w:b/>
        </w:rPr>
        <w:t>3 класс</w:t>
      </w:r>
      <w:r w:rsidRPr="00A40222">
        <w:rPr>
          <w:rFonts w:ascii="Times New Roman" w:eastAsia="Courier New" w:hAnsi="Times New Roman" w:cs="Times New Roman"/>
          <w:b/>
          <w:lang w:eastAsia="ru-RU"/>
        </w:rPr>
        <w:t>, 140 ч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993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3551"/>
        <w:gridCol w:w="701"/>
        <w:gridCol w:w="4694"/>
      </w:tblGrid>
      <w:tr w:rsidR="00A40222" w:rsidRPr="00A40222" w:rsidTr="00A40222">
        <w:trPr>
          <w:trHeight w:val="672"/>
        </w:trPr>
        <w:tc>
          <w:tcPr>
            <w:tcW w:w="993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3551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Раздел, тема</w:t>
            </w:r>
          </w:p>
        </w:tc>
        <w:tc>
          <w:tcPr>
            <w:tcW w:w="701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4694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Основные виды учебной деятельности </w:t>
            </w:r>
            <w:proofErr w:type="gramStart"/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</w:p>
        </w:tc>
      </w:tr>
      <w:tr w:rsidR="00A40222" w:rsidRPr="00A40222" w:rsidTr="00A40222">
        <w:trPr>
          <w:trHeight w:val="354"/>
        </w:trPr>
        <w:tc>
          <w:tcPr>
            <w:tcW w:w="993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w w:val="99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iCs/>
                <w:w w:val="99"/>
                <w:lang w:eastAsia="ru-RU"/>
              </w:rPr>
              <w:t>1</w:t>
            </w:r>
          </w:p>
        </w:tc>
        <w:tc>
          <w:tcPr>
            <w:tcW w:w="3551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iCs/>
                <w:w w:val="99"/>
                <w:lang w:eastAsia="ru-RU"/>
              </w:rPr>
              <w:t>Числа от 0 до 100 Повторение</w:t>
            </w:r>
          </w:p>
        </w:tc>
        <w:tc>
          <w:tcPr>
            <w:tcW w:w="701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6 ч</w:t>
            </w:r>
          </w:p>
        </w:tc>
        <w:tc>
          <w:tcPr>
            <w:tcW w:w="4694" w:type="dxa"/>
            <w:vMerge w:val="restart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сложение   и   вычитание   в пределах 100 устно и письменно.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Составлять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числовые  выражения в  2-3 действия   со   скобками   и   без   скобок, </w:t>
            </w:r>
            <w:r w:rsidRPr="00A40222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находить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значения этих выражений. </w:t>
            </w:r>
            <w:r w:rsidRPr="00A40222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Распознавать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на чертеже фигуры: прямой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угол, прямоугольник, квадрат. </w:t>
            </w:r>
            <w:r w:rsidRPr="00A40222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Выбирать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наиболее рациональный способ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решения текстовых задач. </w:t>
            </w:r>
            <w:r w:rsidRPr="00A40222">
              <w:rPr>
                <w:rFonts w:ascii="Times New Roman" w:eastAsia="Arial" w:hAnsi="Times New Roman" w:cs="Times New Roman"/>
                <w:b/>
                <w:bCs/>
                <w:spacing w:val="-3"/>
                <w:lang w:eastAsia="ar-SA"/>
              </w:rPr>
              <w:t xml:space="preserve">Находить      </w:t>
            </w:r>
            <w:r w:rsidRPr="00A40222">
              <w:rPr>
                <w:rFonts w:ascii="Times New Roman" w:eastAsia="Arial" w:hAnsi="Times New Roman" w:cs="Times New Roman"/>
                <w:spacing w:val="-3"/>
                <w:lang w:eastAsia="ar-SA"/>
              </w:rPr>
              <w:t xml:space="preserve">и      использовать      нужную </w:t>
            </w:r>
            <w:r w:rsidRPr="00A40222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информацию,         пользуясь         данными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таблицы, схемы, диаграммы</w:t>
            </w:r>
          </w:p>
        </w:tc>
      </w:tr>
      <w:tr w:rsidR="00A40222" w:rsidRPr="00A40222" w:rsidTr="00A40222">
        <w:trPr>
          <w:trHeight w:val="2316"/>
        </w:trPr>
        <w:tc>
          <w:tcPr>
            <w:tcW w:w="993" w:type="dxa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3551" w:type="dxa"/>
          </w:tcPr>
          <w:tbl>
            <w:tblPr>
              <w:tblW w:w="120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58"/>
            </w:tblGrid>
            <w:tr w:rsidR="00A40222" w:rsidRPr="00A40222" w:rsidTr="00A40222">
              <w:trPr>
                <w:trHeight w:val="2645"/>
              </w:trPr>
              <w:tc>
                <w:tcPr>
                  <w:tcW w:w="12058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</w:p>
              </w:tc>
            </w:tr>
          </w:tbl>
          <w:p w:rsidR="00A40222" w:rsidRPr="00A40222" w:rsidRDefault="00A40222" w:rsidP="00A40222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1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4" w:type="dxa"/>
            <w:vMerge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A40222" w:rsidRPr="00A40222" w:rsidTr="00A40222">
        <w:trPr>
          <w:trHeight w:val="247"/>
        </w:trPr>
        <w:tc>
          <w:tcPr>
            <w:tcW w:w="993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iCs/>
                <w:lang w:eastAsia="ar-SA"/>
              </w:rPr>
              <w:t>2</w:t>
            </w:r>
          </w:p>
        </w:tc>
        <w:tc>
          <w:tcPr>
            <w:tcW w:w="355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iCs/>
                <w:lang w:eastAsia="ar-SA"/>
              </w:rPr>
              <w:t>Сложение и вычитание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31ч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A40222" w:rsidRPr="00A40222" w:rsidTr="00A40222">
        <w:trPr>
          <w:trHeight w:val="10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Сумма нескольких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слагаемых.  Рассмотрение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способов прибавления числа к сумме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     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различные         способы прибавления числа к сумме и суммы к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числу,     </w:t>
            </w:r>
            <w:r w:rsidRPr="00A40222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выбирать    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наиболее    удобный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способ вычислений</w:t>
            </w:r>
          </w:p>
        </w:tc>
      </w:tr>
      <w:tr w:rsidR="00A40222" w:rsidRPr="00A40222" w:rsidTr="00A40222">
        <w:trPr>
          <w:trHeight w:val="14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lang w:eastAsia="ar-SA"/>
              </w:rPr>
            </w:pPr>
          </w:p>
          <w:tbl>
            <w:tblPr>
              <w:tblW w:w="120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58"/>
            </w:tblGrid>
            <w:tr w:rsidR="00A40222" w:rsidRPr="00A40222" w:rsidTr="00A40222">
              <w:trPr>
                <w:trHeight w:val="293"/>
              </w:trPr>
              <w:tc>
                <w:tcPr>
                  <w:tcW w:w="12058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Цена. Количество.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Стоимость.  Знакомство 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с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величинами: цена, количество,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стоимость — и зависимостью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между ними</w:t>
                  </w:r>
                </w:p>
              </w:tc>
            </w:tr>
          </w:tbl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Анализировать и разрешать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житейские ситуации, требующие знания зависимости между ценой, количеством и стоимостью.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цены товаров. </w:t>
            </w:r>
            <w:r w:rsidRPr="00A40222">
              <w:rPr>
                <w:rFonts w:ascii="Times New Roman" w:eastAsia="Arial" w:hAnsi="Times New Roman" w:cs="Times New Roman"/>
                <w:b/>
                <w:bCs/>
                <w:spacing w:val="-2"/>
                <w:lang w:eastAsia="ar-SA"/>
              </w:rPr>
              <w:t xml:space="preserve">Находить </w:t>
            </w:r>
            <w:r w:rsidRPr="00A40222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стоимость    товара    разными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способами. </w:t>
            </w:r>
          </w:p>
        </w:tc>
      </w:tr>
      <w:tr w:rsidR="00A40222" w:rsidRPr="00A40222" w:rsidTr="00A40222">
        <w:trPr>
          <w:trHeight w:val="115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Проверка сложения. Два способа проверки действия сложения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spacing w:val="-2"/>
                <w:lang w:eastAsia="ar-SA"/>
              </w:rPr>
              <w:t xml:space="preserve">Использовать </w:t>
            </w:r>
            <w:r w:rsidRPr="00A40222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различные способы </w:t>
            </w:r>
            <w:proofErr w:type="gramStart"/>
            <w:r w:rsidRPr="00A40222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проверки правильности вычисления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>результата           действия</w:t>
            </w:r>
            <w:proofErr w:type="gramEnd"/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 сложения </w:t>
            </w:r>
            <w:r w:rsidRPr="00A40222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(перестановка   слагаемых,   вычитание   из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суммы одного из слагаемых)</w:t>
            </w:r>
          </w:p>
        </w:tc>
      </w:tr>
      <w:tr w:rsidR="00A40222" w:rsidRPr="00A40222" w:rsidTr="00A40222">
        <w:trPr>
          <w:trHeight w:val="781"/>
        </w:trPr>
        <w:tc>
          <w:tcPr>
            <w:tcW w:w="993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Увеличение (уменьшение) длины  отрезка в  несколько раз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Чертить      отрезки      заданной      длины, графически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решать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задачи на увеличение (уменьшение) длины отрезка в несколько раз</w:t>
            </w:r>
          </w:p>
        </w:tc>
      </w:tr>
      <w:tr w:rsidR="00A40222" w:rsidRPr="00A40222" w:rsidTr="00A40222">
        <w:trPr>
          <w:trHeight w:val="1105"/>
        </w:trPr>
        <w:tc>
          <w:tcPr>
            <w:tcW w:w="993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Обозначение </w:t>
            </w:r>
            <w:proofErr w:type="gramStart"/>
            <w:r w:rsidRPr="00A40222">
              <w:rPr>
                <w:rFonts w:ascii="Times New Roman" w:eastAsia="Arial" w:hAnsi="Times New Roman" w:cs="Times New Roman"/>
                <w:lang w:eastAsia="ar-SA"/>
              </w:rPr>
              <w:t>геометрических</w:t>
            </w:r>
            <w:proofErr w:type="gramEnd"/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Фигур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Обозначать геометрические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фигуры буквами латинского алфавита,  называть  по точкам обозначения фигур.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A40222" w:rsidRPr="00A40222" w:rsidTr="00A40222">
        <w:trPr>
          <w:trHeight w:val="658"/>
        </w:trPr>
        <w:tc>
          <w:tcPr>
            <w:tcW w:w="993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Вычитание числа из суммы. Способы вычитания числа из суммы 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различные  способы вычитания числа из суммы и вычитания суммы из числа,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выбирать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наиболее удобный способ вычислений.</w:t>
            </w:r>
          </w:p>
        </w:tc>
      </w:tr>
      <w:tr w:rsidR="00A40222" w:rsidRPr="00A40222" w:rsidTr="00A40222">
        <w:trPr>
          <w:trHeight w:val="555"/>
        </w:trPr>
        <w:tc>
          <w:tcPr>
            <w:tcW w:w="993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Проверка   вычитания.   Два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способа проверки   действия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вычитания: 1) сложением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разности  и  вычитаемого; 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2)  вычитанием  разности  из  уменьшаемого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Использовать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различные  способы  </w:t>
            </w:r>
            <w:proofErr w:type="gramStart"/>
            <w:r w:rsidRPr="00A40222">
              <w:rPr>
                <w:rFonts w:ascii="Times New Roman" w:eastAsia="Arial" w:hAnsi="Times New Roman" w:cs="Times New Roman"/>
                <w:lang w:eastAsia="ar-SA"/>
              </w:rPr>
              <w:t>проверки правильности вычисления результата действия</w:t>
            </w:r>
            <w:proofErr w:type="gramEnd"/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proofErr w:type="gramStart"/>
            <w:r w:rsidRPr="00A40222">
              <w:rPr>
                <w:rFonts w:ascii="Times New Roman" w:eastAsia="Arial" w:hAnsi="Times New Roman" w:cs="Times New Roman"/>
                <w:lang w:eastAsia="ar-SA"/>
              </w:rPr>
              <w:t>вычитания  (сложение  разности</w:t>
            </w:r>
            <w:proofErr w:type="gramEnd"/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и вычитаемого, вычитание разности из уменьшаемого)</w:t>
            </w:r>
          </w:p>
        </w:tc>
      </w:tr>
      <w:tr w:rsidR="00A40222" w:rsidRPr="00A40222" w:rsidTr="00A40222">
        <w:trPr>
          <w:trHeight w:val="921"/>
        </w:trPr>
        <w:tc>
          <w:tcPr>
            <w:tcW w:w="993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Вычитание суммы из числа.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Способы вычитания суммы из числа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различные  способы вычитания числа из суммы и вычитания суммы из числа,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выбирать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наиболее удобный способ вычислений.</w:t>
            </w:r>
          </w:p>
        </w:tc>
      </w:tr>
      <w:tr w:rsidR="00A40222" w:rsidRPr="00A40222" w:rsidTr="00A40222">
        <w:trPr>
          <w:trHeight w:val="658"/>
        </w:trPr>
        <w:tc>
          <w:tcPr>
            <w:tcW w:w="993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Приём округления при сложении. Округление одного или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нескольких слагаемых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Использовать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приёмы округления при сложении для рационализации вычислений</w:t>
            </w:r>
          </w:p>
        </w:tc>
      </w:tr>
      <w:tr w:rsidR="00A40222" w:rsidRPr="00A40222" w:rsidTr="00A40222">
        <w:trPr>
          <w:trHeight w:val="658"/>
        </w:trPr>
        <w:tc>
          <w:tcPr>
            <w:tcW w:w="993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Приём округления при вычитании. Округление уменьшаемого (вычитаемого)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Использовать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приёмы округления при сложении и вычитании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для рационализации вычислений</w:t>
            </w:r>
          </w:p>
        </w:tc>
      </w:tr>
      <w:tr w:rsidR="00A40222" w:rsidRPr="00A40222" w:rsidTr="00A40222">
        <w:trPr>
          <w:trHeight w:val="658"/>
        </w:trPr>
        <w:tc>
          <w:tcPr>
            <w:tcW w:w="993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Равные фигуры.  Наложение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фигур. Равные фигуры. Фигуры на клетчатой бумаге. Признак равенства отрезков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равные фигуры, используя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приёмы наложения, сравнения фигур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на  клетчатой бумаге</w:t>
            </w:r>
          </w:p>
        </w:tc>
      </w:tr>
      <w:tr w:rsidR="00A40222" w:rsidRPr="00A40222" w:rsidTr="00A40222">
        <w:trPr>
          <w:trHeight w:val="843"/>
        </w:trPr>
        <w:tc>
          <w:tcPr>
            <w:tcW w:w="993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Задачи в 3 действия. Знакомство  с  задачами  в  3  действия. Чётные и нечётные числа.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Моделировать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и </w:t>
            </w: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решать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задачи в 3 действия.</w:t>
            </w:r>
          </w:p>
          <w:tbl>
            <w:tblPr>
              <w:tblW w:w="11037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37"/>
            </w:tblGrid>
            <w:tr w:rsidR="00A40222" w:rsidRPr="00A40222" w:rsidTr="00A40222">
              <w:trPr>
                <w:trHeight w:val="298"/>
              </w:trPr>
              <w:tc>
                <w:tcPr>
                  <w:tcW w:w="11037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b/>
                      <w:lang w:eastAsia="ar-SA"/>
                    </w:rPr>
                    <w:t xml:space="preserve">Составлять </w:t>
                  </w: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и </w:t>
                  </w:r>
                  <w:r w:rsidRPr="00A40222">
                    <w:rPr>
                      <w:rFonts w:ascii="Times New Roman" w:eastAsia="Arial" w:hAnsi="Times New Roman" w:cs="Times New Roman"/>
                      <w:b/>
                      <w:lang w:eastAsia="ar-SA"/>
                    </w:rPr>
                    <w:t>объяснять</w:t>
                  </w: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план решения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задачи, обосновывать каждое выбранное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действие. 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A40222" w:rsidRPr="00A40222" w:rsidTr="00A40222">
        <w:trPr>
          <w:trHeight w:val="1978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Чётные и нечётные числа.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Отношение  кратности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(делимости) на множестве </w:t>
            </w:r>
          </w:p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Gabriola" w:hAnsi="Times New Roman" w:cs="Times New Roman"/>
                <w:lang w:eastAsia="ru-RU"/>
              </w:rPr>
              <w:t>натуральных чисел в пределах 20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i/>
                <w:iCs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Моделировать с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итуации, иллюстрирующие задачи на делимость с помощью предметов, рисунков.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Распознавать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чётные и нечётные числа и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называть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их в ряду натуральных чисел от 1 до 20.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Работать  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с    информацией:    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данные,  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представлять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их   в   табличном виде и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обобщать и интерпретировать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эту информацию.</w:t>
            </w:r>
          </w:p>
        </w:tc>
      </w:tr>
      <w:tr w:rsidR="00A40222" w:rsidRPr="00A40222" w:rsidTr="00A40222">
        <w:trPr>
          <w:trHeight w:val="165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3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Числа от 0 до 100</w:t>
            </w:r>
            <w:r w:rsidRPr="00A40222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Pr="00A40222">
              <w:rPr>
                <w:rFonts w:ascii="Times New Roman" w:eastAsia="Arial" w:hAnsi="Times New Roman" w:cs="Times New Roman"/>
                <w:b/>
                <w:bCs/>
                <w:i/>
                <w:iCs/>
                <w:lang w:eastAsia="ar-SA"/>
              </w:rPr>
              <w:t xml:space="preserve">Умножение </w:t>
            </w:r>
            <w:r w:rsidRPr="00A40222">
              <w:rPr>
                <w:rFonts w:ascii="Times New Roman" w:eastAsia="Arial" w:hAnsi="Times New Roman" w:cs="Times New Roman"/>
                <w:b/>
                <w:i/>
                <w:iCs/>
                <w:lang w:eastAsia="ar-SA"/>
              </w:rPr>
              <w:t xml:space="preserve">и </w:t>
            </w:r>
            <w:r w:rsidRPr="00A40222">
              <w:rPr>
                <w:rFonts w:ascii="Times New Roman" w:eastAsia="Arial" w:hAnsi="Times New Roman" w:cs="Times New Roman"/>
                <w:b/>
                <w:bCs/>
                <w:i/>
                <w:iCs/>
                <w:lang w:eastAsia="ar-SA"/>
              </w:rPr>
              <w:t>деление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Умножение числа 3. Деление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на  3.  Составление  таблицы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умножения числа 3 и деления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на 3 с числами в пределах 100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3, деления на 3 с помощью предметных действий, рисунков и схем.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умножение числа 3 и деление на 3 с числами в пределах 100.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Решать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примеры на деление с использованием таблиц умножения и деления на 3.</w:t>
            </w:r>
          </w:p>
        </w:tc>
      </w:tr>
      <w:tr w:rsidR="00A40222" w:rsidRPr="00A40222" w:rsidTr="00A40222">
        <w:trPr>
          <w:trHeight w:val="797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суммы на число.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Два  способа  умножения 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суммы на число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различные способы умножения  суммы на число, 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выбирать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наиболее удобный способ вычислений.</w:t>
            </w:r>
          </w:p>
        </w:tc>
      </w:tr>
      <w:tr w:rsidR="00A40222" w:rsidRPr="00A40222" w:rsidTr="00A40222">
        <w:trPr>
          <w:trHeight w:val="190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 числа  4.  Деление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 на  4.  Составление  таблицы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умножения числа 4 и деления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 4 с числами в пределах 100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4, деления на 4 с помощью предметных действий, рисунков и схем.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умножение числа 4 и деление на 4 с числами в пределах 100.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Решать   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примеры      на      деление      с использованием    таблиц    умножения    и деления на 4.</w:t>
            </w:r>
          </w:p>
        </w:tc>
      </w:tr>
      <w:tr w:rsidR="00A40222" w:rsidRPr="00A40222" w:rsidTr="00A40222">
        <w:trPr>
          <w:trHeight w:val="1122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Проверка  умножения.  Два способа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проверки результата действия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умножения: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1) перестановкой множителей;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2) делением произведения на один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из множителей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Использовать     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различные        способы </w:t>
            </w:r>
            <w:proofErr w:type="gramStart"/>
            <w:r w:rsidRPr="00A40222">
              <w:rPr>
                <w:rFonts w:ascii="Times New Roman" w:eastAsia="Arial" w:hAnsi="Times New Roman" w:cs="Times New Roman"/>
                <w:lang w:eastAsia="ar-SA"/>
              </w:rPr>
              <w:t>проверки       правильности       вычисления результата действия</w:t>
            </w:r>
            <w:proofErr w:type="gramEnd"/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умножения (перестановка множителей,  деление произведения на один из множителей).</w:t>
            </w:r>
          </w:p>
        </w:tc>
      </w:tr>
      <w:tr w:rsidR="00A40222" w:rsidRPr="00A40222" w:rsidTr="00A40222">
        <w:trPr>
          <w:trHeight w:val="797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Умножение двузначного числа 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однозначное.  Приём умножения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двузначного числа на 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однозначное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 (устные   вычисления)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произведение двузначного числа на однозначное, используя свойства действия умножения и знание табличных случаев </w:t>
            </w:r>
          </w:p>
        </w:tc>
      </w:tr>
      <w:tr w:rsidR="00A40222" w:rsidRPr="00A40222" w:rsidTr="00A40222">
        <w:trPr>
          <w:trHeight w:val="797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0"/>
            </w:tblGrid>
            <w:tr w:rsidR="00A40222" w:rsidRPr="00A40222" w:rsidTr="00A40222">
              <w:trPr>
                <w:trHeight w:val="1370"/>
              </w:trPr>
              <w:tc>
                <w:tcPr>
                  <w:tcW w:w="308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Задачи на приведение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к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единице.  Знакомство 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с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задачами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на нахождение четвёртого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пропорционального,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решаемыми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методом приведения к единице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и решать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задачи на приведение к единице.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Составлять и объяснять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план решения задачи в 2-3 действия, обосновывать каждое выбранное действие. </w:t>
            </w:r>
            <w:r w:rsidRPr="00A40222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Наблюдать    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за изменением решения задачи при изменении её условия </w:t>
            </w:r>
          </w:p>
        </w:tc>
      </w:tr>
      <w:tr w:rsidR="00A40222" w:rsidRPr="00A40222" w:rsidTr="00A40222">
        <w:trPr>
          <w:trHeight w:val="171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395"/>
              </w:trPr>
              <w:tc>
                <w:tcPr>
                  <w:tcW w:w="306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числа 5. Деление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  5.  Составление  таблицы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умножения числа 5 и деления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 5 с числами в пределах 100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5, деления на 5 с помощью предметных действий, рисунков и схем.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умножение числа 5 и деление на 5 с числами в пределах 100.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Решать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примеры на деление с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использованием таблиц умножения и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деления на 5.</w:t>
            </w:r>
          </w:p>
        </w:tc>
      </w:tr>
      <w:tr w:rsidR="00A40222" w:rsidRPr="00A40222" w:rsidTr="00A40222">
        <w:trPr>
          <w:trHeight w:val="171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6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Умножение  числа  6.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Деление  на  6.  Составление 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таблицы умножения числа 6 и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деления на 6 с числами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в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пределах</w:t>
                  </w:r>
                  <w:proofErr w:type="gramEnd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100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6, деления на 6 с помощью предметных действий, рисунков и схем.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умножение числа 6 и деление на 6 с числами в пределах 100.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Решать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примеры на деление с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использованием таблиц умножения и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деления на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6. </w:t>
            </w:r>
          </w:p>
        </w:tc>
      </w:tr>
      <w:tr w:rsidR="00A40222" w:rsidRPr="00A40222" w:rsidTr="00A40222">
        <w:trPr>
          <w:trHeight w:val="145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0"/>
            </w:tblGrid>
            <w:tr w:rsidR="00A40222" w:rsidRPr="00A40222" w:rsidTr="00A40222">
              <w:trPr>
                <w:trHeight w:val="255"/>
              </w:trPr>
              <w:tc>
                <w:tcPr>
                  <w:tcW w:w="308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Проверка деления. Два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способа проверки результата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действия деления: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1) умножением частного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делитель; 2) делением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делимого на частное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spacing w:val="-2"/>
                <w:lang w:eastAsia="ar-SA"/>
              </w:rPr>
              <w:t xml:space="preserve">Использовать        </w:t>
            </w:r>
            <w:r w:rsidRPr="00A40222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различные        способы </w:t>
            </w:r>
            <w:proofErr w:type="gramStart"/>
            <w:r w:rsidRPr="00A40222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проверки       правильности       вычисления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результата   действия</w:t>
            </w:r>
            <w:proofErr w:type="gramEnd"/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деления (умножение частного на делитель, деление делимого на частное). </w:t>
            </w:r>
          </w:p>
        </w:tc>
      </w:tr>
      <w:tr w:rsidR="00A40222" w:rsidRPr="00A40222" w:rsidTr="00A40222">
        <w:trPr>
          <w:trHeight w:val="1198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Задачи  на  кратное  сравнение.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Сравнение численностей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множеств,  знакомство 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с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правилом определения,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во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сколько раз одно число больше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или меньше  другого,  решение 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задач на кратное сравнение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Моделировать    и    решать   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задачи    на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кратное сравнение. </w:t>
            </w:r>
            <w:r w:rsidRPr="00A40222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Выбирать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наиболее рациональный способ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решения текстовой задачи. </w:t>
            </w:r>
            <w:r w:rsidRPr="00A40222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Объяснять      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выбор     арифметических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действий для решения.</w:t>
            </w:r>
          </w:p>
        </w:tc>
      </w:tr>
      <w:tr w:rsidR="00A40222" w:rsidRPr="00A40222" w:rsidTr="00A40222">
        <w:trPr>
          <w:trHeight w:val="5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числа 7. Деление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  7.  Составление  таблицы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умножения числа 7 и деления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 7 с числами в пределах 100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7, деления на 7 с помощью предметных  действий, рисунков и схем.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умножение числа 7 и деление на 7 с числами в пределах 100.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Решать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пример на деление с использованием таблиц умножения и деления на 7.</w:t>
            </w:r>
          </w:p>
        </w:tc>
      </w:tr>
      <w:tr w:rsidR="00A40222" w:rsidRPr="00A40222" w:rsidTr="00A40222">
        <w:trPr>
          <w:trHeight w:val="5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числа 8. Деление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  8.  Составление  таблицы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умножения числа 8 и деления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 8 с числами в пределах 100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8, деления на 8 с помощью предметных действий, рисунков и схем.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умножение числа 8 и деление на 8 с числами в пределах 100.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Решать   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примеры      на      деление      с использованием    таблиц умножения    и деления на 8.</w:t>
            </w:r>
          </w:p>
        </w:tc>
      </w:tr>
      <w:tr w:rsidR="00A40222" w:rsidRPr="00A40222" w:rsidTr="00A40222">
        <w:trPr>
          <w:trHeight w:val="272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0"/>
            </w:tblGrid>
            <w:tr w:rsidR="00A40222" w:rsidRPr="00A40222" w:rsidTr="00A40222">
              <w:trPr>
                <w:trHeight w:val="256"/>
              </w:trPr>
              <w:tc>
                <w:tcPr>
                  <w:tcW w:w="308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Прямоугольный  параллелепипед.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Знакомство с понятием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прямоугольного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параллелепипеда, его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элементами (вершины,  рёбра, 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грани)  и  изображением.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Изготовление модели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прямоугольного  параллелепипеда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Конструировать </w:t>
            </w:r>
            <w:r w:rsidRPr="00A40222">
              <w:rPr>
                <w:rFonts w:ascii="Times New Roman" w:eastAsia="Arial" w:hAnsi="Times New Roman" w:cs="Times New Roman"/>
                <w:bCs/>
                <w:lang w:eastAsia="ar-SA"/>
              </w:rPr>
              <w:t>модель прямоугольного параллелепипеда по его развёртке.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A40222">
              <w:rPr>
                <w:rFonts w:ascii="Times New Roman" w:eastAsia="Arial" w:hAnsi="Times New Roman" w:cs="Times New Roman"/>
                <w:bCs/>
                <w:lang w:eastAsia="ar-SA"/>
              </w:rPr>
              <w:t>на модели прямоугольного параллелепипеда его элементы.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Располагать </w:t>
            </w:r>
            <w:r w:rsidRPr="00A40222">
              <w:rPr>
                <w:rFonts w:ascii="Times New Roman" w:eastAsia="Arial" w:hAnsi="Times New Roman" w:cs="Times New Roman"/>
                <w:bCs/>
                <w:lang w:eastAsia="ar-SA"/>
              </w:rPr>
              <w:t>модель прямоугольного параллелепипеда в пространстве согласно заданному чертежу или описанию.</w:t>
            </w:r>
          </w:p>
        </w:tc>
      </w:tr>
      <w:tr w:rsidR="00A40222" w:rsidRPr="00A40222" w:rsidTr="00A40222">
        <w:trPr>
          <w:trHeight w:val="83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Площади  фигур. Знакомство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с площадью фигуры,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способами её измерения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  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фигуры      по      площади,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равновеликие плоские фигуры, используя различные мерки. </w:t>
            </w:r>
          </w:p>
        </w:tc>
      </w:tr>
      <w:tr w:rsidR="00A40222" w:rsidRPr="00A40222" w:rsidTr="00A40222">
        <w:trPr>
          <w:trHeight w:val="114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числа 9. Деление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  9.  Составление  таблицы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умножения числа 9 и деления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 9 с числами в пределах 100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9, деления на 9 с помощью предметных действий, рисунков и схем.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умножение числа 9 и деление на 9 с числами в пределах 100.</w:t>
            </w:r>
          </w:p>
        </w:tc>
      </w:tr>
      <w:tr w:rsidR="00A40222" w:rsidRPr="00A40222" w:rsidTr="00A40222">
        <w:trPr>
          <w:trHeight w:val="74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Таблица умножения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в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пределах</w:t>
                  </w:r>
                  <w:proofErr w:type="gramEnd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100.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умножение числа 9 и деление на 9 с числами в пределах 100.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Решать   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примеры      на      деление      с использованием    таблиц    умножения    и деления на 9.</w:t>
            </w:r>
          </w:p>
        </w:tc>
      </w:tr>
      <w:tr w:rsidR="00A40222" w:rsidRPr="00A40222" w:rsidTr="00A40222">
        <w:trPr>
          <w:trHeight w:val="74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Деление суммы на  число.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Способы деления суммы 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Число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различные способы деления суммы   на   число,  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выбирать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наиболее удобный способ вычислений.</w:t>
            </w:r>
          </w:p>
        </w:tc>
      </w:tr>
      <w:tr w:rsidR="00A40222" w:rsidRPr="00A40222" w:rsidTr="00A40222">
        <w:trPr>
          <w:trHeight w:val="74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Вычисления вида 48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:</w:t>
                  </w:r>
                  <w:proofErr w:type="gramEnd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2. Приём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деления двузначного числа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 однозначное.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вычисления вида 48</w:t>
            </w:r>
            <w:proofErr w:type="gramStart"/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:</w:t>
            </w:r>
            <w:proofErr w:type="gramEnd"/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2.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Прогнозировать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результат вычисления.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A40222" w:rsidRPr="00A40222" w:rsidTr="00A40222">
        <w:trPr>
          <w:trHeight w:val="74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Вычисления вида 57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:</w:t>
                  </w:r>
                  <w:proofErr w:type="gramEnd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3.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Приём деления двузначного числа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на  однозначное 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вычисления вида 57</w:t>
            </w:r>
            <w:proofErr w:type="gramStart"/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:</w:t>
            </w:r>
            <w:proofErr w:type="gramEnd"/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3.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Контролировать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результат вычисления.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A40222" w:rsidRPr="00A40222" w:rsidTr="00A40222">
        <w:trPr>
          <w:trHeight w:val="70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00"/>
            </w:tblGrid>
            <w:tr w:rsidR="00A40222" w:rsidRPr="00A40222" w:rsidTr="00A40222">
              <w:trPr>
                <w:trHeight w:val="255"/>
              </w:trPr>
              <w:tc>
                <w:tcPr>
                  <w:tcW w:w="308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Метод подбора. Деление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двузначного  числа 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двузначное.  Приём подбора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цифры частного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Использовать 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метод    подбора    цифры частного при делении двузначного числа на </w:t>
            </w:r>
            <w:proofErr w:type="gramStart"/>
            <w:r w:rsidRPr="00A40222">
              <w:rPr>
                <w:rFonts w:ascii="Times New Roman" w:eastAsia="Arial" w:hAnsi="Times New Roman" w:cs="Times New Roman"/>
                <w:lang w:eastAsia="ar-SA"/>
              </w:rPr>
              <w:t>двузначное</w:t>
            </w:r>
            <w:proofErr w:type="gramEnd"/>
          </w:p>
        </w:tc>
      </w:tr>
      <w:tr w:rsidR="00A40222" w:rsidRPr="00A40222" w:rsidTr="00A40222">
        <w:trPr>
          <w:trHeight w:val="32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Числа от 100 до 1000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Нумерация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A40222" w:rsidRPr="00A40222" w:rsidTr="00A40222">
        <w:trPr>
          <w:trHeight w:val="70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0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Счёт сотнями. Сотня как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новая счётная единица. Счёт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сотнями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 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способы    сложения    и вычитания    чисел    в    пределах     1000, основанные    на    знании    нумерации,    с помощью рисунков и схем.</w:t>
            </w:r>
          </w:p>
        </w:tc>
      </w:tr>
      <w:tr w:rsidR="00A40222" w:rsidRPr="00A40222" w:rsidTr="00A40222">
        <w:trPr>
          <w:trHeight w:val="50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0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Названия круглых сотен.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Знакомство с    названиями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круглых сотен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tbl>
            <w:tblPr>
              <w:tblW w:w="1164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645"/>
            </w:tblGrid>
            <w:tr w:rsidR="00A40222" w:rsidRPr="00A40222" w:rsidTr="00A40222">
              <w:trPr>
                <w:trHeight w:val="251"/>
              </w:trPr>
              <w:tc>
                <w:tcPr>
                  <w:tcW w:w="11645" w:type="dxa"/>
                  <w:tcBorders>
                    <w:lef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b/>
                      <w:bCs/>
                      <w:lang w:eastAsia="ar-SA"/>
                    </w:rPr>
                    <w:t xml:space="preserve">Называть  </w:t>
                  </w: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круглые  сотни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при счёте, </w:t>
                  </w:r>
                  <w:r w:rsidRPr="00A40222">
                    <w:rPr>
                      <w:rFonts w:ascii="Times New Roman" w:eastAsia="Arial" w:hAnsi="Times New Roman" w:cs="Times New Roman"/>
                      <w:b/>
                      <w:bCs/>
                      <w:lang w:eastAsia="ar-SA"/>
                    </w:rPr>
                    <w:t>знать</w:t>
                  </w: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их последовательность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A40222" w:rsidRPr="00A40222" w:rsidTr="00A40222">
        <w:trPr>
          <w:trHeight w:val="70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395"/>
              </w:trPr>
              <w:tc>
                <w:tcPr>
                  <w:tcW w:w="306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Образование чисел  от 100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до  1000.  Принцип  образования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чисел от 100 до 1000 из сотен,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десятков и единиц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395"/>
              </w:trPr>
              <w:tc>
                <w:tcPr>
                  <w:tcW w:w="314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b/>
                      <w:bCs/>
                      <w:lang w:eastAsia="ar-SA"/>
                    </w:rPr>
                    <w:t xml:space="preserve">Образовывать </w:t>
                  </w: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числа в пределах 1000 из сотен, десятков и единиц.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b/>
                      <w:bCs/>
                      <w:lang w:eastAsia="ar-SA"/>
                    </w:rPr>
                    <w:t xml:space="preserve">Сравнивать </w:t>
                  </w: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числа, опираясь на порядок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следования чисел первой  тысячи при счёте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A40222" w:rsidRPr="00A40222" w:rsidTr="00A40222">
        <w:trPr>
          <w:trHeight w:val="70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6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Трёхзначные числа. Знакомство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с понятием трёхзначного числа,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поместным значением цифр </w:t>
                  </w:r>
                  <w:proofErr w:type="spell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вего</w:t>
                  </w:r>
                  <w:proofErr w:type="spell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записи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Читать и записывать трёхзначные  числа,  объясняя,  что  обозначает каждая цифра в их записи</w:t>
            </w:r>
          </w:p>
        </w:tc>
      </w:tr>
      <w:tr w:rsidR="00A40222" w:rsidRPr="00A40222" w:rsidTr="00A40222">
        <w:trPr>
          <w:trHeight w:val="70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80"/>
              </w:trPr>
              <w:tc>
                <w:tcPr>
                  <w:tcW w:w="306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Задачи на сравнение. Задачи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на нахождение четвёртого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пропорционального,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proofErr w:type="spell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решаемыеметодом</w:t>
                  </w:r>
                  <w:proofErr w:type="spellEnd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кратного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сравнения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14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Моделировать и решать задачи на сравнение.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Выбирать наиболее рациональный способ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решения  текстовой задачи на нахождение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четвёртой пропорциональной величины.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A40222" w:rsidRPr="00A40222" w:rsidTr="00A40222">
        <w:trPr>
          <w:trHeight w:val="9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Сложение и вычитание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A40222" w:rsidRPr="00A40222" w:rsidTr="00A40222">
        <w:trPr>
          <w:trHeight w:val="211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6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Устные приёмы сложения и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вычитания.  Приёмы  сложения и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вычитания чисел в пределах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1000,основанные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 знании нумерации(657 ± 1,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600 ± 100,  380 ± 40,790 ± 200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 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способы    сложения    и вычитания    чисел    в    пределах     1000, основанные    на    знании    нумерации,    с помощью рисунков и схем.</w:t>
            </w:r>
          </w:p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00"/>
            </w:tblGrid>
            <w:tr w:rsidR="00A40222" w:rsidRPr="00A40222" w:rsidTr="00A40222">
              <w:trPr>
                <w:trHeight w:val="254"/>
              </w:trPr>
              <w:tc>
                <w:tcPr>
                  <w:tcW w:w="3140" w:type="dxa"/>
                  <w:vAlign w:val="bottom"/>
                </w:tcPr>
                <w:tbl>
                  <w:tblPr>
                    <w:tblW w:w="120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040"/>
                  </w:tblGrid>
                  <w:tr w:rsidR="00A40222" w:rsidRPr="00A40222" w:rsidTr="00A40222">
                    <w:trPr>
                      <w:trHeight w:val="190"/>
                    </w:trPr>
                    <w:tc>
                      <w:tcPr>
                        <w:tcW w:w="3140" w:type="dxa"/>
                        <w:vAlign w:val="bottom"/>
                      </w:tcPr>
                      <w:p w:rsidR="00A40222" w:rsidRPr="00A40222" w:rsidRDefault="00A40222" w:rsidP="00A40222">
                        <w:pPr>
                          <w:suppressAutoHyphens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A40222">
                          <w:rPr>
                            <w:rFonts w:ascii="Times New Roman" w:eastAsia="Arial" w:hAnsi="Times New Roman" w:cs="Times New Roman"/>
                            <w:b/>
                            <w:bCs/>
                            <w:lang w:eastAsia="ar-SA"/>
                          </w:rPr>
                          <w:t xml:space="preserve">Выполнять  </w:t>
                        </w:r>
                        <w:r w:rsidRPr="00A40222"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  <w:t>приёмы  сложения</w:t>
                        </w:r>
                      </w:p>
                      <w:p w:rsidR="00A40222" w:rsidRPr="00A40222" w:rsidRDefault="00A40222" w:rsidP="00A40222">
                        <w:pPr>
                          <w:suppressAutoHyphens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A40222"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  <w:t>и  вычитания  чисел  в  пределах</w:t>
                        </w:r>
                      </w:p>
                    </w:tc>
                  </w:tr>
                </w:tbl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1000,  основанные на знании нумерации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(657 ± 1, 600 ± 100,380 ± 40, 790 ± 200 и др.).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A40222" w:rsidRPr="00A40222" w:rsidTr="00A40222">
        <w:trPr>
          <w:trHeight w:val="1757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0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Единицы  площади. Квадратный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 сантиметр,  квадратный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дециметр,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квадратный  метр,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их соотношения, краткие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обозначения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00"/>
            </w:tblGrid>
            <w:tr w:rsidR="00A40222" w:rsidRPr="00A40222" w:rsidTr="00A40222">
              <w:trPr>
                <w:trHeight w:val="251"/>
              </w:trPr>
              <w:tc>
                <w:tcPr>
                  <w:tcW w:w="314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Измерять площадь фигуры 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в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квадратных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сантиметрах</w:t>
                  </w:r>
                  <w:proofErr w:type="gramEnd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,  квадратных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дециметрах</w:t>
                  </w:r>
                  <w:proofErr w:type="gramEnd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, квадратных метрах.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Сравнивать площади фигур, выраженные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в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разных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единицах</w:t>
                  </w:r>
                  <w:proofErr w:type="gramEnd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. Заменять крупные единицы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площади мелкими (1 дм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2</w:t>
                  </w:r>
                  <w:proofErr w:type="gramEnd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= 100 см2) и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обратно (100 дм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2</w:t>
                  </w:r>
                  <w:proofErr w:type="gramEnd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= 1 м2)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A40222" w:rsidRPr="00A40222" w:rsidTr="00A40222">
        <w:trPr>
          <w:trHeight w:val="1757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00"/>
            </w:tblGrid>
            <w:tr w:rsidR="00A40222" w:rsidRPr="00A40222" w:rsidTr="00A40222">
              <w:trPr>
                <w:trHeight w:val="1374"/>
              </w:trPr>
              <w:tc>
                <w:tcPr>
                  <w:tcW w:w="308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Площадь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прямоугольника.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Два  способа  измерения  площади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прямоугольника. Вычисление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площади прямоугольника.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Измерять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площадь фигуры в квадратных сантиметрах,     квадратных     дециметрах, квадратных метрах.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площади фигур, выраженные в разных единицах.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Заменять 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крупные    единицы    площади мелкими</w:t>
            </w:r>
          </w:p>
        </w:tc>
      </w:tr>
      <w:tr w:rsidR="00A40222" w:rsidRPr="00A40222" w:rsidTr="00A40222">
        <w:trPr>
          <w:trHeight w:val="89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6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Деление с остатком. Знакомство  с  действием  деления 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с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остатком, его записью и проверкой. Названия компонентов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и результата действия деления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с остатком (делимое, делитель,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частное,   остаток).   Свойство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остатка</w:t>
                  </w:r>
                </w:p>
              </w:tc>
            </w:tr>
          </w:tbl>
          <w:p w:rsidR="00A40222" w:rsidRPr="00A40222" w:rsidRDefault="00A40222" w:rsidP="00A40222">
            <w:pPr>
              <w:spacing w:line="240" w:lineRule="auto"/>
              <w:ind w:left="360"/>
              <w:rPr>
                <w:rFonts w:ascii="Times New Roman" w:eastAsia="Gabriola" w:hAnsi="Times New Roman" w:cs="Times New Roman"/>
                <w:b/>
                <w:i/>
                <w:iCs/>
                <w:color w:val="231F20"/>
                <w:lang w:eastAsia="ru-RU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spacing w:val="-1"/>
                <w:lang w:eastAsia="ar-SA"/>
              </w:rPr>
              <w:t>Моделировать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    и    решать    задачи    на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деление с остатком. </w:t>
            </w: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Выполнять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деление с остатком с числами в пределах 100. </w:t>
            </w:r>
            <w:r w:rsidRPr="00A40222">
              <w:rPr>
                <w:rFonts w:ascii="Times New Roman" w:eastAsia="Arial" w:hAnsi="Times New Roman" w:cs="Times New Roman"/>
                <w:b/>
                <w:spacing w:val="-2"/>
                <w:lang w:eastAsia="ar-SA"/>
              </w:rPr>
              <w:t>Контролировать</w:t>
            </w:r>
            <w:r w:rsidRPr="00A40222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 правильность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выполнения действия деления с остатком на   основе   знания   свойства   остатка   и взаимосвязи    между     компонентами    и результатом действия деления.</w:t>
            </w:r>
          </w:p>
        </w:tc>
      </w:tr>
      <w:tr w:rsidR="00A40222" w:rsidRPr="00A40222" w:rsidTr="00A40222">
        <w:trPr>
          <w:trHeight w:val="89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Километр.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Километр как новая  единица  длины.  Соотношения  между  километром  и</w:t>
            </w:r>
          </w:p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Метром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Анализировать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      житейские   ситуации, требующие умения </w:t>
            </w: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измерять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расстояния в километрах. </w:t>
            </w: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Решать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    задачи     на     движение,     где расстояния выражены в километрах. </w:t>
            </w:r>
            <w:r w:rsidRPr="00A40222">
              <w:rPr>
                <w:rFonts w:ascii="Times New Roman" w:eastAsia="Arial" w:hAnsi="Times New Roman" w:cs="Times New Roman"/>
                <w:b/>
                <w:spacing w:val="-2"/>
                <w:lang w:eastAsia="ar-SA"/>
              </w:rPr>
              <w:t>Выражать</w:t>
            </w:r>
            <w:r w:rsidRPr="00A40222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 километры в метрах и </w:t>
            </w:r>
            <w:r w:rsidRPr="00A40222">
              <w:rPr>
                <w:rFonts w:ascii="Times New Roman" w:eastAsia="Arial" w:hAnsi="Times New Roman" w:cs="Times New Roman"/>
                <w:spacing w:val="-2"/>
                <w:lang w:eastAsia="ar-SA"/>
              </w:rPr>
              <w:lastRenderedPageBreak/>
              <w:t>обратно.</w:t>
            </w:r>
          </w:p>
        </w:tc>
      </w:tr>
      <w:tr w:rsidR="00A40222" w:rsidRPr="00A40222" w:rsidTr="00A40222">
        <w:trPr>
          <w:trHeight w:val="100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60" w:type="dxa"/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Письменные приёмы сложения и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вычитания вида 325 + 143,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457 + 26, 764 – 235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spacing w:val="-2"/>
                <w:lang w:eastAsia="ar-SA"/>
              </w:rPr>
              <w:t>Моделировать</w:t>
            </w:r>
            <w:r w:rsidRPr="00A40222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      письменные      способы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сложения и вычитания чисел в пределах 1000, основанные на знании нумерации, с помощью рисунков и схем. </w:t>
            </w:r>
            <w:r w:rsidRPr="00A40222">
              <w:rPr>
                <w:rFonts w:ascii="Times New Roman" w:eastAsia="Arial" w:hAnsi="Times New Roman" w:cs="Times New Roman"/>
                <w:b/>
                <w:spacing w:val="-1"/>
                <w:lang w:eastAsia="ar-SA"/>
              </w:rPr>
              <w:t>Выполнять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 письменные         приёмы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сложения и вычитания чисел в пределах 1000. . </w:t>
            </w:r>
          </w:p>
        </w:tc>
      </w:tr>
      <w:tr w:rsidR="00A40222" w:rsidRPr="00A40222" w:rsidTr="00A40222">
        <w:trPr>
          <w:trHeight w:val="33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Умножение и деление.  Устные  приемы вычислений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spacing w:val="-2"/>
                <w:lang w:eastAsia="ar-SA"/>
              </w:rPr>
            </w:pPr>
          </w:p>
        </w:tc>
      </w:tr>
      <w:tr w:rsidR="00A40222" w:rsidRPr="00A40222" w:rsidTr="00A40222">
        <w:trPr>
          <w:trHeight w:val="272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 круглых  сотен.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Устные   приёмы   умножения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круглых сотен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</w:p>
              </w:tc>
            </w:tr>
          </w:tbl>
          <w:p w:rsidR="00A40222" w:rsidRPr="00A40222" w:rsidRDefault="00A40222" w:rsidP="00A40222">
            <w:pPr>
              <w:spacing w:line="240" w:lineRule="auto"/>
              <w:ind w:right="741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spacing w:val="-1"/>
                <w:lang w:eastAsia="ar-SA"/>
              </w:rPr>
              <w:t>Моделировать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       способы      умножения круглых сотен в пределах 1000 с помощью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пучков счётных палочек. </w:t>
            </w:r>
            <w:r w:rsidRPr="00A40222">
              <w:rPr>
                <w:rFonts w:ascii="Times New Roman" w:eastAsia="Arial" w:hAnsi="Times New Roman" w:cs="Times New Roman"/>
                <w:b/>
                <w:spacing w:val="-2"/>
                <w:lang w:eastAsia="ar-SA"/>
              </w:rPr>
              <w:t>Выполнять</w:t>
            </w:r>
            <w:r w:rsidRPr="00A40222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   умножение   круглых   сотен,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используя знания таблицы умножения и нумерации чисел в пределах 1000. </w:t>
            </w: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Выполнять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     умножение      и      деление круглых сотен, используя знания таблицы умножения и нумерации чисел в пределах 1000. </w:t>
            </w:r>
          </w:p>
        </w:tc>
      </w:tr>
      <w:tr w:rsidR="00A40222" w:rsidRPr="00A40222" w:rsidTr="00A40222">
        <w:trPr>
          <w:trHeight w:val="89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Деление круглых сотен. Устные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приёмы  деления 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круглых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сотен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spacing w:val="-1"/>
                <w:lang w:eastAsia="ar-SA"/>
              </w:rPr>
              <w:t>Моделировать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       способы     деления круглых сотен в пределах 1000 с помощью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пучков счётных палочек. </w:t>
            </w: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Выполнять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     умножение      и      деление круглых сотен, используя знания таблицы умножения и нумерации чисел в пределах 1000.</w:t>
            </w:r>
          </w:p>
        </w:tc>
      </w:tr>
      <w:tr w:rsidR="00A40222" w:rsidRPr="00A40222" w:rsidTr="00A40222">
        <w:trPr>
          <w:trHeight w:val="87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b/>
                      <w:bCs/>
                      <w:lang w:eastAsia="ar-SA"/>
                    </w:rPr>
                    <w:t xml:space="preserve">Грамм. </w:t>
                  </w: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Грамм как новая единица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массы. Соотношение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между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граммом и килограммом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spacing w:val="-1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Анализировать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      житейские   ситуации, требующие     умения     </w:t>
            </w: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измерять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    массу объектов в граммах. </w:t>
            </w: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Решать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задачи, в которых масса выражена в граммах. </w:t>
            </w:r>
          </w:p>
        </w:tc>
      </w:tr>
      <w:tr w:rsidR="00A40222" w:rsidRPr="00A40222" w:rsidTr="00A40222">
        <w:trPr>
          <w:trHeight w:val="421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Умножение и деление. </w:t>
            </w:r>
            <w:r w:rsidRPr="00A40222">
              <w:rPr>
                <w:rFonts w:ascii="Times New Roman" w:eastAsia="Arial" w:hAnsi="Times New Roman" w:cs="Times New Roman"/>
                <w:b/>
                <w:i/>
                <w:lang w:eastAsia="ar-SA"/>
              </w:rPr>
              <w:t>Письменные приёмы вычислений. Повторение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</w:tr>
      <w:tr w:rsidR="00A40222" w:rsidRPr="00A40222" w:rsidTr="00A40222">
        <w:trPr>
          <w:trHeight w:val="97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Умножение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</w:t>
                  </w:r>
                  <w:proofErr w:type="gramEnd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однозначное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число. Устные и письменные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приёмы  умножения 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на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однозначное число в пределах 1000</w:t>
                  </w:r>
                </w:p>
              </w:tc>
            </w:tr>
          </w:tbl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Выполнять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 умножение  на  однозначное число,      используя      знания      таблицы умножения   и   свойства   арифметических действий. </w:t>
            </w:r>
          </w:p>
        </w:tc>
      </w:tr>
      <w:tr w:rsidR="00A40222" w:rsidRPr="00A40222" w:rsidTr="00A40222">
        <w:trPr>
          <w:trHeight w:val="893"/>
        </w:trPr>
        <w:tc>
          <w:tcPr>
            <w:tcW w:w="993" w:type="dxa"/>
            <w:tcBorders>
              <w:left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51" w:type="dxa"/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0"/>
            </w:tblGrid>
            <w:tr w:rsidR="00A40222" w:rsidRPr="00A40222" w:rsidTr="00A40222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Деление на однозначное число.  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Устные и письменные</w:t>
                  </w:r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приёмы деления на </w:t>
                  </w:r>
                  <w:proofErr w:type="gramStart"/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однозначное</w:t>
                  </w:r>
                  <w:proofErr w:type="gramEnd"/>
                </w:p>
                <w:p w:rsidR="00A40222" w:rsidRPr="00A40222" w:rsidRDefault="00A40222" w:rsidP="00A40222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A40222">
                    <w:rPr>
                      <w:rFonts w:ascii="Times New Roman" w:eastAsia="Arial" w:hAnsi="Times New Roman" w:cs="Times New Roman"/>
                      <w:lang w:eastAsia="ar-SA"/>
                    </w:rPr>
                    <w:t>число в пределах 1000</w:t>
                  </w:r>
                </w:p>
              </w:tc>
            </w:tr>
          </w:tbl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94" w:type="dxa"/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b/>
                <w:lang w:eastAsia="ar-SA"/>
              </w:rPr>
              <w:t>Выполнять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  умножение   и   деление   на однозначное    число,    используя    знания таблицы       умножения       и       свойства арифметических действий</w:t>
            </w:r>
          </w:p>
        </w:tc>
      </w:tr>
      <w:tr w:rsidR="00A40222" w:rsidRPr="00A40222" w:rsidTr="00A40222">
        <w:trPr>
          <w:trHeight w:val="2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40222" w:rsidRPr="00A40222" w:rsidRDefault="00A40222" w:rsidP="00A40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Повторение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</w:tr>
    </w:tbl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40222">
        <w:rPr>
          <w:rFonts w:ascii="Times New Roman" w:eastAsia="Calibri" w:hAnsi="Times New Roman" w:cs="Times New Roman"/>
          <w:b/>
        </w:rPr>
        <w:t>Тематическое планирование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A40222">
        <w:rPr>
          <w:rFonts w:ascii="Times New Roman" w:eastAsia="Calibri" w:hAnsi="Times New Roman" w:cs="Times New Roman"/>
          <w:b/>
        </w:rPr>
        <w:t>3 класс, 136 ч</w:t>
      </w: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670"/>
        <w:gridCol w:w="850"/>
        <w:gridCol w:w="1134"/>
        <w:gridCol w:w="1276"/>
      </w:tblGrid>
      <w:tr w:rsidR="00A40222" w:rsidRPr="00A40222" w:rsidTr="00A40222">
        <w:trPr>
          <w:trHeight w:val="385"/>
        </w:trPr>
        <w:tc>
          <w:tcPr>
            <w:tcW w:w="993" w:type="dxa"/>
            <w:vMerge w:val="restart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№ урока</w:t>
            </w:r>
          </w:p>
        </w:tc>
        <w:tc>
          <w:tcPr>
            <w:tcW w:w="5670" w:type="dxa"/>
            <w:vMerge w:val="restart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Раздел, тема</w:t>
            </w:r>
          </w:p>
        </w:tc>
        <w:tc>
          <w:tcPr>
            <w:tcW w:w="850" w:type="dxa"/>
            <w:vMerge w:val="restart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2410" w:type="dxa"/>
            <w:gridSpan w:val="2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</w:t>
            </w:r>
          </w:p>
        </w:tc>
      </w:tr>
      <w:tr w:rsidR="00A40222" w:rsidRPr="00A40222" w:rsidTr="00A40222">
        <w:trPr>
          <w:trHeight w:val="620"/>
        </w:trPr>
        <w:tc>
          <w:tcPr>
            <w:tcW w:w="993" w:type="dxa"/>
            <w:vMerge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0" w:type="dxa"/>
            <w:vMerge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vMerge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1276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iCs/>
                <w:w w:val="99"/>
                <w:lang w:eastAsia="ru-RU"/>
              </w:rPr>
              <w:t>Числа от 0 до 100 Повторение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Устные приёмы сложения и вычитания в пределах 100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Алгоритм письменного сложения и вычитания двузначных чисел.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Конкретный смысл действий умножения и деления.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</w:p>
        </w:tc>
      </w:tr>
      <w:tr w:rsidR="00A40222" w:rsidRPr="00A40222" w:rsidTr="00A40222">
        <w:trPr>
          <w:trHeight w:val="343"/>
        </w:trPr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Приёмы сложения и вычитания двузначных чисел.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Приёмы сложения и вычитания двузначных чисел с переходом через десяток.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Решение составных задач.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Сложение и вычитание 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Прибавление числа к сумме.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 xml:space="preserve">8 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Входная контрольная работа по теме: «Сложение и вычитание чисел в пределах 100».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Коррекция знаний. Цена. Количество. Стоимость.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 Решение простых задач на нахождение цены, количества, стоимости.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Проверка сложения.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iCs/>
                <w:lang w:eastAsia="ru-RU"/>
              </w:rPr>
              <w:t>Два способа проверки действия сложения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rPr>
          <w:trHeight w:val="293"/>
        </w:trPr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Увеличение (уменьшение) длины  отрезка в  несколько раз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tabs>
                <w:tab w:val="left" w:pos="45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</w:t>
            </w:r>
            <w:r w:rsidRPr="00A40222">
              <w:rPr>
                <w:rFonts w:ascii="Times New Roman" w:eastAsia="Arial" w:hAnsi="Times New Roman" w:cs="Times New Roman"/>
                <w:bCs/>
                <w:lang w:eastAsia="ar-SA"/>
              </w:rPr>
              <w:t>Решение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задач на увеличение (уменьшение) длины отрезка в несколько раз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Прибавление суммы к числу. Закрепление. Самостоятельная работа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Правило прибавления суммы к числу.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Обозначение геометрических фигур.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Вычитание числа из суммы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Способы вычитания суммы из числа. Решение задач. 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20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Проверка вычитания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21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 Способ проверки вычитания вычитанием.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22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Вычитание суммы из числа.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23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Вычитание суммы из числа. Решение задач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24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Приём округления при сложении.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25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Округление одного или нескольких слагаемых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26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Приём округления при сложении. Закрепление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27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 Приём округления при  вычитании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A40222" w:rsidRPr="00A40222" w:rsidTr="00A40222">
        <w:trPr>
          <w:trHeight w:val="203"/>
        </w:trPr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28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Округление уменьшаемого (вычитаемого)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. Решение задач.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29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Равные фигуры.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30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за 2 четверть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31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 Повторение.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32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Знакомство с новым типом задач.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33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 Задачи в 3 действия.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34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 Запись решения задач выражением.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35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Четные и нечетные числа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    36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Чётные и нечётные числа. Закрепление.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37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Отношение  кратности (делимости) на множестве </w:t>
            </w:r>
          </w:p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Gabriola" w:hAnsi="Times New Roman" w:cs="Times New Roman"/>
                <w:lang w:eastAsia="ru-RU"/>
              </w:rPr>
              <w:t>натуральных чисел в пределах 20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Числа от 0 до 100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A4022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Умножение </w:t>
            </w:r>
            <w:r w:rsidRPr="00A4022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и </w:t>
            </w:r>
            <w:r w:rsidRPr="00A4022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деление 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38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Умножение числа 3.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39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Деление на 3.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40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Таблица умножения числа 3 и соответствующие случаи деления.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41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Умножение суммы на число.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42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Способы умножения  суммы на число.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43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Умножение числа 4. Деление на 4.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44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Табличные случаи умножения числа 4 и деления на 4.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45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Проверка умножения. Самостоятельная работа.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46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Умножение двузначного числа </w:t>
            </w:r>
            <w:proofErr w:type="gramStart"/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 однозначное.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47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Приём умножения двузначного числа на  </w:t>
            </w:r>
            <w:proofErr w:type="gramStart"/>
            <w:r w:rsidRPr="00A40222">
              <w:rPr>
                <w:rFonts w:ascii="Times New Roman" w:eastAsia="Arial" w:hAnsi="Times New Roman" w:cs="Times New Roman"/>
                <w:lang w:eastAsia="ar-SA"/>
              </w:rPr>
              <w:t>однозначное</w:t>
            </w:r>
            <w:proofErr w:type="gramEnd"/>
          </w:p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  (устные   вычисления)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48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Задачи на приведение к единице.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49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Решение задач на приведение к единице.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50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Типы задач на нахождение четвёртого пропорционального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51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Умножение числа 5. Деление на 5.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52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Умножение числа 5. Деление на 5. Связь умножения числа с делением.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53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 по теме: «Умножение и деление на 2,3,4,5».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54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 Умножение числа 6. Деление на 6.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55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Закономерности составления новых табличных случаев умножения числа 6.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56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Решение задач с пропорциональными величинами.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57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Закрепление таблиц умножения и деления с числами 2,3,4,5,6.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58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</w:t>
            </w:r>
            <w:r w:rsidRPr="00A40222">
              <w:rPr>
                <w:rFonts w:ascii="Times New Roman" w:eastAsia="Arial" w:hAnsi="Times New Roman" w:cs="Times New Roman"/>
                <w:bCs/>
                <w:lang w:eastAsia="ar-SA"/>
              </w:rPr>
              <w:t>Решени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е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примеров  на деление с </w:t>
            </w:r>
            <w:r w:rsidRPr="00A40222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использованием таблиц умножения и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деления на </w:t>
            </w:r>
            <w:r w:rsidRPr="00A40222">
              <w:rPr>
                <w:rFonts w:ascii="Times New Roman" w:eastAsia="Arial" w:hAnsi="Times New Roman" w:cs="Times New Roman"/>
                <w:bCs/>
                <w:lang w:eastAsia="ar-SA"/>
              </w:rPr>
              <w:t>6.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59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Проверка деления.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60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за 2 четверть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61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 Разностное и кратное сравнение.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62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Задачи  на  кратное  сравнение.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63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Решение задач на кратное сравнение. 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64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Решение задач на кратное сравнение. Разностное сравнение чисел.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65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Урок повторения и самоконтроля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66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Умножение числа 7. Деление на 7. 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67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Arial" w:hAnsi="Times New Roman" w:cs="Times New Roman"/>
                <w:bCs/>
                <w:lang w:eastAsia="ar-SA"/>
              </w:rPr>
              <w:t>Решение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примеров на деление с использованием таблиц умножения и деления на 7.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68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Закрепление таблиц умножения и деления с числами 2,3,4,5,6,7.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69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Умножение числа 8. Деление на 8.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70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Решение </w:t>
            </w:r>
            <w:r w:rsidRPr="00A40222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   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>примеров      на      деление      с использованием    таблиц умножения    и деления на 8.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71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Прием перестановки множителей. Самостоятельная работа.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72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Закрепление таблиц умножения и деления с числами 2,3,4,5,6,7,8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73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A40222">
              <w:rPr>
                <w:rFonts w:ascii="Times New Roman" w:eastAsia="Arial" w:hAnsi="Times New Roman" w:cs="Times New Roman"/>
                <w:lang w:eastAsia="ar-SA"/>
              </w:rPr>
              <w:t>Прямоугольный  параллелепипед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74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Площадь фигур. Измерение площади фигуры с помощью мерок различной конфигурации.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75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Умножение числа 9. Деление на 9.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76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Умножение числа 9. Деление на 9.  Зависимости между компонентами.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77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Таблица умножения в пределах 100.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78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по теме: «Табличные случаи умножения и деления».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79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 Работа над ошибками. Деление суммы на число.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80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Выбор удобного способа деления  суммы на число. Решение задач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81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Способы деления суммы на число.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82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Вычисления вида 48:2.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83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Вычисления вида 48:2. Приём деления двузначного числа на </w:t>
            </w:r>
            <w:proofErr w:type="gramStart"/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однозначное</w:t>
            </w:r>
            <w:proofErr w:type="gramEnd"/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84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Вычисления вида 57:3.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85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Вычисления вида 57:3.Алгоритм деления двузначного числа на </w:t>
            </w:r>
            <w:proofErr w:type="gramStart"/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однозначное</w:t>
            </w:r>
            <w:proofErr w:type="gramEnd"/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86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Метод подбора. Деление двузначного числа </w:t>
            </w:r>
            <w:proofErr w:type="gramStart"/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 двузначное.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87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Урок повторения и самоконтроля.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88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 по теме: «</w:t>
            </w:r>
            <w:proofErr w:type="spellStart"/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Внетабличные</w:t>
            </w:r>
            <w:proofErr w:type="spellEnd"/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 случаи деления».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Числа от 100 до 1000. </w:t>
            </w:r>
            <w:r w:rsidRPr="00A4022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Нумерация 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89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 Работа над ошибками. Счёт сотнями.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90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Названия круглых сотен.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91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Соотношения разрядных единиц счёта.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92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Образование чисел от 100 до 1000.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93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Трёхзначные числа.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94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Чтение и запись трёхзначных чисел.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95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Задачи на сравнение. Самостоятельная работа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Сложение и вычитание 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96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Устные приёмы сложения и вычитания вида 520 + 400, 520 + 40, 370 – 200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97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Устные приёмы сложения и вычитания вида 70 + 50, 140 – 60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98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Устные приёмы сложения и вычитания вида 430 + 250, 370 – 140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 xml:space="preserve">99  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Устные приёмы сложения вида  430 + 80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100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Административная контрольная работа за 3 четверть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101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 Единицы площади.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102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Единицы площади, их обозначение и соотношение.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103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Площадь прямоугольника.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104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по вычислению площади прямоугольника.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105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Деление с остатком.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106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Алгоритм деления с остатком, использование его при вычислениях.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107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Километр.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108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Километр. Единицы длины и их соотношения.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109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Письменные приёмы сложения и вычитания вида 325 + 143, 468 – 143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110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Письменные приёмы сложения и вычитания вида 457 + 26, 457 + 126,764 – 35, 764 – 235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111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Письменные приёмы сложения и вычитания.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112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Урок повторения и самоконтроля.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113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 по теме: «Письменная нумерация в пределах 1000»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Умножение и деление. Устные приёмы вычислений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114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 Урок повторения.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115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Умножение круглых сотен.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116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Прием умножения круглых сотен, основанный на знании разрядного состава трёхзначного числа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117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Деление круглых сотен.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118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Сведение деления круглых сотен в простейших случаях к делению однозначных чисел.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119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Единицы массы. Грамм.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120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Соотношение между граммом и килограммом.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Числа от 100 до 1000. Письменные приемы вычислений</w:t>
            </w: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121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Устные приёмы умножения и деления чисел в пределах 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1000.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122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Письменные приёмы сложения и вычитания чисел в пределах 1000. Самостоятельная работа.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123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Письменные приёмы умножения на однозначное число вида 423x2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124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Письменные приёмы умножения на однозначное число с переходом через разряд вида 46x3.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125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Письменные приёмы умножения на однозначное число с двумя переходами через разряд вида 238х4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126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Письменные приёмы деления на однозначное число вида 684:2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127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Письменные приёмы деления на однозначное число вида 478:2.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128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Письменные приёмы деления на однозначное число вида 216:3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129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Письменные приёмы деления на однозначное число вида 836:4.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130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 по теме: «Письменные приёмы вычислений».</w:t>
            </w: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bookmarkStart w:id="1" w:name="_GoBack"/>
            <w:bookmarkEnd w:id="1"/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131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Коррекция знаний.  Решение примеров на </w:t>
            </w:r>
            <w:r w:rsidRPr="00A40222">
              <w:rPr>
                <w:rFonts w:ascii="Times New Roman" w:eastAsia="Arial" w:hAnsi="Times New Roman" w:cs="Times New Roman"/>
                <w:lang w:eastAsia="ar-SA"/>
              </w:rPr>
              <w:t xml:space="preserve">деление   на однозначное    число в пределах 1000   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132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Итоговый контрольный срез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133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 Урок повторения.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Повторение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134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Повторение. Решение задач изученных типов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135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Повторение. Решение примеров на умножение на однозначное число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136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Повторение. Чему мы научились за год.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137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КВН «Веселая математика»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138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Закрепление </w:t>
            </w:r>
            <w:proofErr w:type="gramStart"/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изученного</w:t>
            </w:r>
            <w:proofErr w:type="gramEnd"/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139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 xml:space="preserve"> Игра « По океану математики»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222" w:rsidRPr="00A40222" w:rsidTr="00A40222">
        <w:tc>
          <w:tcPr>
            <w:tcW w:w="993" w:type="dxa"/>
          </w:tcPr>
          <w:p w:rsidR="00A40222" w:rsidRPr="00A40222" w:rsidRDefault="00A40222" w:rsidP="00A4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val="tt-RU" w:eastAsia="ru-RU"/>
              </w:rPr>
              <w:t>140</w:t>
            </w:r>
          </w:p>
        </w:tc>
        <w:tc>
          <w:tcPr>
            <w:tcW w:w="567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Обобщающий урок</w:t>
            </w:r>
          </w:p>
        </w:tc>
        <w:tc>
          <w:tcPr>
            <w:tcW w:w="850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22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40222" w:rsidRPr="00A40222" w:rsidRDefault="00A40222" w:rsidP="00A40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</w:p>
    <w:p w:rsidR="00A40222" w:rsidRPr="00A40222" w:rsidRDefault="00A40222" w:rsidP="00A4022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</w:p>
    <w:sectPr w:rsidR="00A40222" w:rsidRPr="00A40222" w:rsidSect="00A40222">
      <w:type w:val="continuous"/>
      <w:pgSz w:w="11906" w:h="16838"/>
      <w:pgMar w:top="1134" w:right="851" w:bottom="1134" w:left="1701" w:header="720" w:footer="720" w:gutter="0"/>
      <w:cols w:space="720" w:equalWidth="0">
        <w:col w:w="9212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MGNE C+ School Book C San Pin">
    <w:altName w:val="Times New Roman"/>
    <w:charset w:val="CC"/>
    <w:family w:val="auto"/>
    <w:pitch w:val="default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12DB">
      <w:start w:val="1"/>
      <w:numFmt w:val="bullet"/>
      <w:lvlText w:val="У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74D"/>
    <w:multiLevelType w:val="hybridMultilevel"/>
    <w:tmpl w:val="00004DC8"/>
    <w:lvl w:ilvl="0" w:tplc="0000644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822"/>
    <w:multiLevelType w:val="hybridMultilevel"/>
    <w:tmpl w:val="0ABA0704"/>
    <w:lvl w:ilvl="0" w:tplc="7F9C28B0">
      <w:start w:val="1"/>
      <w:numFmt w:val="bullet"/>
      <w:lvlText w:val="и"/>
      <w:lvlJc w:val="left"/>
    </w:lvl>
    <w:lvl w:ilvl="1" w:tplc="556C95D8">
      <w:numFmt w:val="decimal"/>
      <w:lvlText w:val=""/>
      <w:lvlJc w:val="left"/>
    </w:lvl>
    <w:lvl w:ilvl="2" w:tplc="01C8CA96">
      <w:numFmt w:val="decimal"/>
      <w:lvlText w:val=""/>
      <w:lvlJc w:val="left"/>
    </w:lvl>
    <w:lvl w:ilvl="3" w:tplc="8E7E20AA">
      <w:numFmt w:val="decimal"/>
      <w:lvlText w:val=""/>
      <w:lvlJc w:val="left"/>
    </w:lvl>
    <w:lvl w:ilvl="4" w:tplc="8A986B72">
      <w:numFmt w:val="decimal"/>
      <w:lvlText w:val=""/>
      <w:lvlJc w:val="left"/>
    </w:lvl>
    <w:lvl w:ilvl="5" w:tplc="89D64F9A">
      <w:numFmt w:val="decimal"/>
      <w:lvlText w:val=""/>
      <w:lvlJc w:val="left"/>
    </w:lvl>
    <w:lvl w:ilvl="6" w:tplc="1938DD66">
      <w:numFmt w:val="decimal"/>
      <w:lvlText w:val=""/>
      <w:lvlJc w:val="left"/>
    </w:lvl>
    <w:lvl w:ilvl="7" w:tplc="3C609A36">
      <w:numFmt w:val="decimal"/>
      <w:lvlText w:val=""/>
      <w:lvlJc w:val="left"/>
    </w:lvl>
    <w:lvl w:ilvl="8" w:tplc="96C0D7AA">
      <w:numFmt w:val="decimal"/>
      <w:lvlText w:val=""/>
      <w:lvlJc w:val="left"/>
    </w:lvl>
  </w:abstractNum>
  <w:abstractNum w:abstractNumId="3">
    <w:nsid w:val="00000F3E"/>
    <w:multiLevelType w:val="hybridMultilevel"/>
    <w:tmpl w:val="00000099"/>
    <w:lvl w:ilvl="0" w:tplc="000001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53C"/>
    <w:multiLevelType w:val="hybridMultilevel"/>
    <w:tmpl w:val="00007E87"/>
    <w:lvl w:ilvl="0" w:tplc="00003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6D4"/>
    <w:multiLevelType w:val="hybridMultilevel"/>
    <w:tmpl w:val="00007F61"/>
    <w:lvl w:ilvl="0" w:tplc="00003A8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251F"/>
    <w:multiLevelType w:val="hybridMultilevel"/>
    <w:tmpl w:val="F864AA6C"/>
    <w:lvl w:ilvl="0" w:tplc="5C16276C">
      <w:start w:val="1"/>
      <w:numFmt w:val="decimal"/>
      <w:lvlText w:val="%1"/>
      <w:lvlJc w:val="left"/>
    </w:lvl>
    <w:lvl w:ilvl="1" w:tplc="D5969DB2">
      <w:numFmt w:val="decimal"/>
      <w:lvlText w:val=""/>
      <w:lvlJc w:val="left"/>
    </w:lvl>
    <w:lvl w:ilvl="2" w:tplc="5DF85AA8">
      <w:numFmt w:val="decimal"/>
      <w:lvlText w:val=""/>
      <w:lvlJc w:val="left"/>
    </w:lvl>
    <w:lvl w:ilvl="3" w:tplc="5A3AB868">
      <w:numFmt w:val="decimal"/>
      <w:lvlText w:val=""/>
      <w:lvlJc w:val="left"/>
    </w:lvl>
    <w:lvl w:ilvl="4" w:tplc="ED56BCE6">
      <w:numFmt w:val="decimal"/>
      <w:lvlText w:val=""/>
      <w:lvlJc w:val="left"/>
    </w:lvl>
    <w:lvl w:ilvl="5" w:tplc="54CA5894">
      <w:numFmt w:val="decimal"/>
      <w:lvlText w:val=""/>
      <w:lvlJc w:val="left"/>
    </w:lvl>
    <w:lvl w:ilvl="6" w:tplc="9EDAB8DC">
      <w:numFmt w:val="decimal"/>
      <w:lvlText w:val=""/>
      <w:lvlJc w:val="left"/>
    </w:lvl>
    <w:lvl w:ilvl="7" w:tplc="5C466AB0">
      <w:numFmt w:val="decimal"/>
      <w:lvlText w:val=""/>
      <w:lvlJc w:val="left"/>
    </w:lvl>
    <w:lvl w:ilvl="8" w:tplc="39527B06">
      <w:numFmt w:val="decimal"/>
      <w:lvlText w:val=""/>
      <w:lvlJc w:val="left"/>
    </w:lvl>
  </w:abstractNum>
  <w:abstractNum w:abstractNumId="7">
    <w:nsid w:val="0000305E"/>
    <w:multiLevelType w:val="hybridMultilevel"/>
    <w:tmpl w:val="0000440D"/>
    <w:lvl w:ilvl="0" w:tplc="000049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06"/>
    <w:multiLevelType w:val="hybridMultilevel"/>
    <w:tmpl w:val="00004DB7"/>
    <w:lvl w:ilvl="0" w:tplc="0000154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4DE"/>
    <w:multiLevelType w:val="hybridMultilevel"/>
    <w:tmpl w:val="000039B3"/>
    <w:lvl w:ilvl="0" w:tplc="00002D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991"/>
    <w:multiLevelType w:val="hybridMultilevel"/>
    <w:tmpl w:val="1A9E6DCE"/>
    <w:lvl w:ilvl="0" w:tplc="0E345A2E">
      <w:start w:val="1"/>
      <w:numFmt w:val="bullet"/>
      <w:lvlText w:val="и"/>
      <w:lvlJc w:val="left"/>
    </w:lvl>
    <w:lvl w:ilvl="1" w:tplc="1A745B4A">
      <w:start w:val="1"/>
      <w:numFmt w:val="bullet"/>
      <w:lvlText w:val="\emdash "/>
      <w:lvlJc w:val="left"/>
    </w:lvl>
    <w:lvl w:ilvl="2" w:tplc="B9D00BC8">
      <w:numFmt w:val="decimal"/>
      <w:lvlText w:val=""/>
      <w:lvlJc w:val="left"/>
    </w:lvl>
    <w:lvl w:ilvl="3" w:tplc="72C2F8C0">
      <w:numFmt w:val="decimal"/>
      <w:lvlText w:val=""/>
      <w:lvlJc w:val="left"/>
    </w:lvl>
    <w:lvl w:ilvl="4" w:tplc="A7088054">
      <w:numFmt w:val="decimal"/>
      <w:lvlText w:val=""/>
      <w:lvlJc w:val="left"/>
    </w:lvl>
    <w:lvl w:ilvl="5" w:tplc="8824444A">
      <w:numFmt w:val="decimal"/>
      <w:lvlText w:val=""/>
      <w:lvlJc w:val="left"/>
    </w:lvl>
    <w:lvl w:ilvl="6" w:tplc="472A8CBA">
      <w:numFmt w:val="decimal"/>
      <w:lvlText w:val=""/>
      <w:lvlJc w:val="left"/>
    </w:lvl>
    <w:lvl w:ilvl="7" w:tplc="5EE8548E">
      <w:numFmt w:val="decimal"/>
      <w:lvlText w:val=""/>
      <w:lvlJc w:val="left"/>
    </w:lvl>
    <w:lvl w:ilvl="8" w:tplc="5D90E7BE">
      <w:numFmt w:val="decimal"/>
      <w:lvlText w:val=""/>
      <w:lvlJc w:val="left"/>
    </w:lvl>
  </w:abstractNum>
  <w:abstractNum w:abstractNumId="11">
    <w:nsid w:val="000066BB"/>
    <w:multiLevelType w:val="hybridMultilevel"/>
    <w:tmpl w:val="0000428B"/>
    <w:lvl w:ilvl="0" w:tplc="000026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8"/>
  </w:num>
  <w:num w:numId="6">
    <w:abstractNumId w:val="9"/>
  </w:num>
  <w:num w:numId="7">
    <w:abstractNumId w:val="1"/>
  </w:num>
  <w:num w:numId="8">
    <w:abstractNumId w:val="11"/>
  </w:num>
  <w:num w:numId="9">
    <w:abstractNumId w:val="6"/>
  </w:num>
  <w:num w:numId="10">
    <w:abstractNumId w:val="2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222"/>
    <w:rsid w:val="00253F48"/>
    <w:rsid w:val="00A40222"/>
    <w:rsid w:val="00E6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4022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4022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4022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40222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022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4022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A40222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sid w:val="00A40222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40222"/>
  </w:style>
  <w:style w:type="table" w:customStyle="1" w:styleId="12">
    <w:name w:val="Сетка таблицы1"/>
    <w:basedOn w:val="a1"/>
    <w:next w:val="a3"/>
    <w:uiPriority w:val="59"/>
    <w:rsid w:val="00A4022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402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4022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A4022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4022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A40222"/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link w:val="a9"/>
    <w:locked/>
    <w:rsid w:val="00A40222"/>
  </w:style>
  <w:style w:type="paragraph" w:styleId="a9">
    <w:name w:val="Body Text Indent"/>
    <w:basedOn w:val="a"/>
    <w:link w:val="a8"/>
    <w:rsid w:val="00A40222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A40222"/>
  </w:style>
  <w:style w:type="paragraph" w:styleId="aa">
    <w:name w:val="Balloon Text"/>
    <w:basedOn w:val="a"/>
    <w:link w:val="ab"/>
    <w:uiPriority w:val="99"/>
    <w:semiHidden/>
    <w:unhideWhenUsed/>
    <w:rsid w:val="00A4022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0222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uiPriority w:val="59"/>
    <w:rsid w:val="00A40222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A40222"/>
  </w:style>
  <w:style w:type="paragraph" w:styleId="ac">
    <w:name w:val="Normal (Web)"/>
    <w:basedOn w:val="a"/>
    <w:unhideWhenUsed/>
    <w:rsid w:val="00A40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A40222"/>
  </w:style>
  <w:style w:type="character" w:styleId="ad">
    <w:name w:val="Strong"/>
    <w:qFormat/>
    <w:rsid w:val="00A40222"/>
    <w:rPr>
      <w:b/>
      <w:bCs/>
    </w:rPr>
  </w:style>
  <w:style w:type="paragraph" w:styleId="ae">
    <w:name w:val="No Spacing"/>
    <w:link w:val="af"/>
    <w:uiPriority w:val="1"/>
    <w:qFormat/>
    <w:rsid w:val="00A402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A40222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A4022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4">
    <w:name w:val="c4"/>
    <w:basedOn w:val="a"/>
    <w:rsid w:val="00A40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A40222"/>
  </w:style>
  <w:style w:type="table" w:customStyle="1" w:styleId="31">
    <w:name w:val="Сетка таблицы3"/>
    <w:basedOn w:val="a1"/>
    <w:next w:val="a3"/>
    <w:uiPriority w:val="59"/>
    <w:rsid w:val="00A402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A40222"/>
  </w:style>
  <w:style w:type="paragraph" w:customStyle="1" w:styleId="Standard">
    <w:name w:val="Standard"/>
    <w:rsid w:val="00A4022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table" w:customStyle="1" w:styleId="112">
    <w:name w:val="Сетка таблицы11"/>
    <w:basedOn w:val="a1"/>
    <w:next w:val="a3"/>
    <w:uiPriority w:val="59"/>
    <w:rsid w:val="00A402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A4022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1110">
    <w:name w:val="Сетка таблицы111"/>
    <w:rsid w:val="00A402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A40222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Знак"/>
    <w:basedOn w:val="a0"/>
    <w:link w:val="af1"/>
    <w:rsid w:val="00A40222"/>
    <w:rPr>
      <w:rFonts w:ascii="Calibri" w:eastAsia="Times New Roman" w:hAnsi="Calibri" w:cs="Times New Roman"/>
      <w:lang w:eastAsia="ru-RU"/>
    </w:rPr>
  </w:style>
  <w:style w:type="paragraph" w:customStyle="1" w:styleId="15">
    <w:name w:val="Без интервала1"/>
    <w:link w:val="NoSpacingChar"/>
    <w:rsid w:val="00A402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Plain Text"/>
    <w:basedOn w:val="a"/>
    <w:link w:val="af4"/>
    <w:rsid w:val="00A40222"/>
    <w:pPr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0222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M1">
    <w:name w:val="CM1"/>
    <w:basedOn w:val="a"/>
    <w:next w:val="a"/>
    <w:rsid w:val="00A40222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Calibri" w:hAnsi="GMGNE C+ School Book C San Pin" w:cs="Times New Roman"/>
      <w:sz w:val="24"/>
      <w:szCs w:val="24"/>
      <w:lang w:eastAsia="ru-RU"/>
    </w:rPr>
  </w:style>
  <w:style w:type="paragraph" w:customStyle="1" w:styleId="Default">
    <w:name w:val="Default"/>
    <w:rsid w:val="00A40222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Calibri" w:hAnsi="GMGNE C+ School Book C San Pin" w:cs="GMGNE C+ School Book C San Pin"/>
      <w:color w:val="000000"/>
      <w:sz w:val="24"/>
      <w:szCs w:val="24"/>
      <w:lang w:eastAsia="ru-RU"/>
    </w:rPr>
  </w:style>
  <w:style w:type="paragraph" w:customStyle="1" w:styleId="CM14">
    <w:name w:val="CM14"/>
    <w:basedOn w:val="Default"/>
    <w:next w:val="Default"/>
    <w:rsid w:val="00A40222"/>
    <w:pPr>
      <w:spacing w:after="235"/>
    </w:pPr>
    <w:rPr>
      <w:rFonts w:cs="Times New Roman"/>
      <w:color w:val="auto"/>
    </w:rPr>
  </w:style>
  <w:style w:type="paragraph" w:customStyle="1" w:styleId="ParagraphStyle">
    <w:name w:val="Paragraph Style"/>
    <w:rsid w:val="00A402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NoSpacingChar">
    <w:name w:val="No Spacing Char"/>
    <w:link w:val="15"/>
    <w:locked/>
    <w:rsid w:val="00A4022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210">
    <w:name w:val="Сетка таблицы21"/>
    <w:uiPriority w:val="59"/>
    <w:rsid w:val="00A40222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Standard"/>
    <w:rsid w:val="00A40222"/>
    <w:pPr>
      <w:suppressLineNumbers/>
    </w:pPr>
  </w:style>
  <w:style w:type="paragraph" w:styleId="af5">
    <w:name w:val="Title"/>
    <w:basedOn w:val="a"/>
    <w:next w:val="a"/>
    <w:link w:val="af6"/>
    <w:qFormat/>
    <w:rsid w:val="00A4022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6">
    <w:name w:val="Название Знак"/>
    <w:basedOn w:val="a0"/>
    <w:link w:val="af5"/>
    <w:rsid w:val="00A40222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c16">
    <w:name w:val="c16"/>
    <w:rsid w:val="00A40222"/>
  </w:style>
  <w:style w:type="character" w:customStyle="1" w:styleId="c12">
    <w:name w:val="c12"/>
    <w:rsid w:val="00A40222"/>
  </w:style>
  <w:style w:type="paragraph" w:customStyle="1" w:styleId="c7">
    <w:name w:val="c7"/>
    <w:basedOn w:val="a"/>
    <w:rsid w:val="00A4022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A40222"/>
  </w:style>
  <w:style w:type="character" w:customStyle="1" w:styleId="c25">
    <w:name w:val="c25"/>
    <w:rsid w:val="00A402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4022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4022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4022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40222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022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4022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A40222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sid w:val="00A40222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40222"/>
  </w:style>
  <w:style w:type="table" w:customStyle="1" w:styleId="12">
    <w:name w:val="Сетка таблицы1"/>
    <w:basedOn w:val="a1"/>
    <w:next w:val="a3"/>
    <w:uiPriority w:val="59"/>
    <w:rsid w:val="00A4022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402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4022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A4022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4022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A40222"/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link w:val="a9"/>
    <w:locked/>
    <w:rsid w:val="00A40222"/>
  </w:style>
  <w:style w:type="paragraph" w:styleId="a9">
    <w:name w:val="Body Text Indent"/>
    <w:basedOn w:val="a"/>
    <w:link w:val="a8"/>
    <w:rsid w:val="00A40222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A40222"/>
  </w:style>
  <w:style w:type="paragraph" w:styleId="aa">
    <w:name w:val="Balloon Text"/>
    <w:basedOn w:val="a"/>
    <w:link w:val="ab"/>
    <w:uiPriority w:val="99"/>
    <w:semiHidden/>
    <w:unhideWhenUsed/>
    <w:rsid w:val="00A4022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0222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uiPriority w:val="59"/>
    <w:rsid w:val="00A40222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A40222"/>
  </w:style>
  <w:style w:type="paragraph" w:styleId="ac">
    <w:name w:val="Normal (Web)"/>
    <w:basedOn w:val="a"/>
    <w:unhideWhenUsed/>
    <w:rsid w:val="00A40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A40222"/>
  </w:style>
  <w:style w:type="character" w:styleId="ad">
    <w:name w:val="Strong"/>
    <w:qFormat/>
    <w:rsid w:val="00A40222"/>
    <w:rPr>
      <w:b/>
      <w:bCs/>
    </w:rPr>
  </w:style>
  <w:style w:type="paragraph" w:styleId="ae">
    <w:name w:val="No Spacing"/>
    <w:link w:val="af"/>
    <w:uiPriority w:val="1"/>
    <w:qFormat/>
    <w:rsid w:val="00A402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A40222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A4022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4">
    <w:name w:val="c4"/>
    <w:basedOn w:val="a"/>
    <w:rsid w:val="00A40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A40222"/>
  </w:style>
  <w:style w:type="table" w:customStyle="1" w:styleId="31">
    <w:name w:val="Сетка таблицы3"/>
    <w:basedOn w:val="a1"/>
    <w:next w:val="a3"/>
    <w:uiPriority w:val="59"/>
    <w:rsid w:val="00A402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A40222"/>
  </w:style>
  <w:style w:type="paragraph" w:customStyle="1" w:styleId="Standard">
    <w:name w:val="Standard"/>
    <w:rsid w:val="00A4022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table" w:customStyle="1" w:styleId="112">
    <w:name w:val="Сетка таблицы11"/>
    <w:basedOn w:val="a1"/>
    <w:next w:val="a3"/>
    <w:uiPriority w:val="59"/>
    <w:rsid w:val="00A402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A4022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1110">
    <w:name w:val="Сетка таблицы111"/>
    <w:rsid w:val="00A402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A40222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Знак"/>
    <w:basedOn w:val="a0"/>
    <w:link w:val="af1"/>
    <w:rsid w:val="00A40222"/>
    <w:rPr>
      <w:rFonts w:ascii="Calibri" w:eastAsia="Times New Roman" w:hAnsi="Calibri" w:cs="Times New Roman"/>
      <w:lang w:eastAsia="ru-RU"/>
    </w:rPr>
  </w:style>
  <w:style w:type="paragraph" w:customStyle="1" w:styleId="15">
    <w:name w:val="Без интервала1"/>
    <w:link w:val="NoSpacingChar"/>
    <w:rsid w:val="00A402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Plain Text"/>
    <w:basedOn w:val="a"/>
    <w:link w:val="af4"/>
    <w:rsid w:val="00A40222"/>
    <w:pPr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0222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M1">
    <w:name w:val="CM1"/>
    <w:basedOn w:val="a"/>
    <w:next w:val="a"/>
    <w:rsid w:val="00A40222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Calibri" w:hAnsi="GMGNE C+ School Book C San Pin" w:cs="Times New Roman"/>
      <w:sz w:val="24"/>
      <w:szCs w:val="24"/>
      <w:lang w:eastAsia="ru-RU"/>
    </w:rPr>
  </w:style>
  <w:style w:type="paragraph" w:customStyle="1" w:styleId="Default">
    <w:name w:val="Default"/>
    <w:rsid w:val="00A40222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Calibri" w:hAnsi="GMGNE C+ School Book C San Pin" w:cs="GMGNE C+ School Book C San Pin"/>
      <w:color w:val="000000"/>
      <w:sz w:val="24"/>
      <w:szCs w:val="24"/>
      <w:lang w:eastAsia="ru-RU"/>
    </w:rPr>
  </w:style>
  <w:style w:type="paragraph" w:customStyle="1" w:styleId="CM14">
    <w:name w:val="CM14"/>
    <w:basedOn w:val="Default"/>
    <w:next w:val="Default"/>
    <w:rsid w:val="00A40222"/>
    <w:pPr>
      <w:spacing w:after="235"/>
    </w:pPr>
    <w:rPr>
      <w:rFonts w:cs="Times New Roman"/>
      <w:color w:val="auto"/>
    </w:rPr>
  </w:style>
  <w:style w:type="paragraph" w:customStyle="1" w:styleId="ParagraphStyle">
    <w:name w:val="Paragraph Style"/>
    <w:rsid w:val="00A402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NoSpacingChar">
    <w:name w:val="No Spacing Char"/>
    <w:link w:val="15"/>
    <w:locked/>
    <w:rsid w:val="00A4022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210">
    <w:name w:val="Сетка таблицы21"/>
    <w:uiPriority w:val="59"/>
    <w:rsid w:val="00A40222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Standard"/>
    <w:rsid w:val="00A40222"/>
    <w:pPr>
      <w:suppressLineNumbers/>
    </w:pPr>
  </w:style>
  <w:style w:type="paragraph" w:styleId="af5">
    <w:name w:val="Title"/>
    <w:basedOn w:val="a"/>
    <w:next w:val="a"/>
    <w:link w:val="af6"/>
    <w:qFormat/>
    <w:rsid w:val="00A4022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6">
    <w:name w:val="Название Знак"/>
    <w:basedOn w:val="a0"/>
    <w:link w:val="af5"/>
    <w:rsid w:val="00A40222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c16">
    <w:name w:val="c16"/>
    <w:rsid w:val="00A40222"/>
  </w:style>
  <w:style w:type="character" w:customStyle="1" w:styleId="c12">
    <w:name w:val="c12"/>
    <w:rsid w:val="00A40222"/>
  </w:style>
  <w:style w:type="paragraph" w:customStyle="1" w:styleId="c7">
    <w:name w:val="c7"/>
    <w:basedOn w:val="a"/>
    <w:rsid w:val="00A4022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A40222"/>
  </w:style>
  <w:style w:type="character" w:customStyle="1" w:styleId="c25">
    <w:name w:val="c25"/>
    <w:rsid w:val="00A40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6599</Words>
  <Characters>37615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2017-06-12T15:31:00Z</dcterms:created>
  <dcterms:modified xsi:type="dcterms:W3CDTF">2017-06-12T15:42:00Z</dcterms:modified>
</cp:coreProperties>
</file>